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60A" w:rsidRPr="00455B3F" w:rsidRDefault="00506D64" w:rsidP="00532A9B">
      <w:pPr>
        <w:pStyle w:val="a6"/>
        <w:spacing w:line="240" w:lineRule="auto"/>
        <w:ind w:left="0" w:right="-54"/>
        <w:rPr>
          <w:sz w:val="22"/>
          <w:szCs w:val="22"/>
        </w:rPr>
      </w:pPr>
      <w:r>
        <w:rPr>
          <w:sz w:val="22"/>
          <w:szCs w:val="22"/>
        </w:rPr>
        <w:t>ДОГОВІР №</w:t>
      </w:r>
      <w:r w:rsidR="00F21991">
        <w:rPr>
          <w:sz w:val="22"/>
          <w:szCs w:val="22"/>
        </w:rPr>
        <w:t>_</w:t>
      </w:r>
      <w:bookmarkStart w:id="0" w:name="_GoBack"/>
      <w:bookmarkEnd w:id="0"/>
      <w:r w:rsidRPr="00506D64">
        <w:rPr>
          <w:sz w:val="22"/>
          <w:szCs w:val="22"/>
        </w:rPr>
        <w:t>Б-01-12-15-пр</w:t>
      </w:r>
    </w:p>
    <w:p w:rsidR="00DA560A" w:rsidRDefault="00D10EF0" w:rsidP="00532A9B">
      <w:pPr>
        <w:shd w:val="clear" w:color="auto" w:fill="FFFFFF"/>
        <w:tabs>
          <w:tab w:val="left" w:pos="6804"/>
        </w:tabs>
        <w:ind w:right="-54"/>
        <w:jc w:val="center"/>
        <w:rPr>
          <w:b/>
          <w:color w:val="000000"/>
          <w:spacing w:val="-5"/>
          <w:sz w:val="22"/>
          <w:szCs w:val="22"/>
        </w:rPr>
      </w:pPr>
      <w:r w:rsidRPr="00455B3F">
        <w:rPr>
          <w:b/>
          <w:color w:val="000000"/>
          <w:spacing w:val="-5"/>
          <w:sz w:val="22"/>
          <w:szCs w:val="22"/>
        </w:rPr>
        <w:t xml:space="preserve">купівлі-продажу </w:t>
      </w:r>
      <w:r w:rsidR="00DA560A" w:rsidRPr="00455B3F">
        <w:rPr>
          <w:b/>
          <w:color w:val="000000"/>
          <w:spacing w:val="-5"/>
          <w:sz w:val="22"/>
          <w:szCs w:val="22"/>
        </w:rPr>
        <w:t>природного газу</w:t>
      </w:r>
    </w:p>
    <w:p w:rsidR="006750AE" w:rsidRDefault="006750AE" w:rsidP="006750AE">
      <w:pPr>
        <w:shd w:val="clear" w:color="auto" w:fill="FFFFFF"/>
        <w:tabs>
          <w:tab w:val="left" w:pos="8870"/>
        </w:tabs>
        <w:rPr>
          <w:color w:val="000000"/>
          <w:spacing w:val="-10"/>
          <w:sz w:val="22"/>
          <w:szCs w:val="22"/>
        </w:rPr>
      </w:pPr>
    </w:p>
    <w:tbl>
      <w:tblPr>
        <w:tblW w:w="0" w:type="auto"/>
        <w:tblInd w:w="817" w:type="dxa"/>
        <w:tblLook w:val="04A0" w:firstRow="1" w:lastRow="0" w:firstColumn="1" w:lastColumn="0" w:noHBand="0" w:noVBand="1"/>
      </w:tblPr>
      <w:tblGrid>
        <w:gridCol w:w="4270"/>
        <w:gridCol w:w="5053"/>
      </w:tblGrid>
      <w:tr w:rsidR="001E5135" w:rsidRPr="00455B3F" w:rsidTr="005818A8">
        <w:tc>
          <w:tcPr>
            <w:tcW w:w="4270" w:type="dxa"/>
          </w:tcPr>
          <w:p w:rsidR="001E5135" w:rsidRPr="00455B3F" w:rsidRDefault="001E5135" w:rsidP="003A5D7A">
            <w:pPr>
              <w:tabs>
                <w:tab w:val="left" w:pos="8870"/>
              </w:tabs>
              <w:rPr>
                <w:color w:val="000000"/>
                <w:spacing w:val="-10"/>
                <w:sz w:val="22"/>
                <w:szCs w:val="22"/>
              </w:rPr>
            </w:pPr>
            <w:r w:rsidRPr="00455B3F">
              <w:rPr>
                <w:color w:val="000000"/>
                <w:spacing w:val="-10"/>
                <w:sz w:val="22"/>
                <w:szCs w:val="22"/>
              </w:rPr>
              <w:t xml:space="preserve">м. </w:t>
            </w:r>
            <w:r w:rsidRPr="00455B3F">
              <w:rPr>
                <w:color w:val="000000"/>
                <w:sz w:val="22"/>
                <w:szCs w:val="22"/>
              </w:rPr>
              <w:t>Київ</w:t>
            </w:r>
          </w:p>
        </w:tc>
        <w:tc>
          <w:tcPr>
            <w:tcW w:w="5053" w:type="dxa"/>
          </w:tcPr>
          <w:p w:rsidR="001E5135" w:rsidRPr="00455B3F" w:rsidRDefault="001E5135" w:rsidP="00506D64">
            <w:pPr>
              <w:tabs>
                <w:tab w:val="left" w:pos="8870"/>
              </w:tabs>
              <w:jc w:val="right"/>
              <w:rPr>
                <w:color w:val="000000"/>
                <w:spacing w:val="-10"/>
                <w:sz w:val="22"/>
                <w:szCs w:val="22"/>
              </w:rPr>
            </w:pPr>
            <w:r w:rsidRPr="00455B3F">
              <w:rPr>
                <w:color w:val="000000"/>
                <w:sz w:val="22"/>
                <w:szCs w:val="22"/>
              </w:rPr>
              <w:t>«</w:t>
            </w:r>
            <w:r w:rsidR="00506D64">
              <w:rPr>
                <w:color w:val="000000"/>
                <w:sz w:val="22"/>
                <w:szCs w:val="22"/>
              </w:rPr>
              <w:t>01</w:t>
            </w:r>
            <w:r w:rsidRPr="00455B3F">
              <w:rPr>
                <w:color w:val="000000"/>
                <w:sz w:val="22"/>
                <w:szCs w:val="22"/>
              </w:rPr>
              <w:t>»</w:t>
            </w:r>
            <w:r w:rsidR="00455B3F" w:rsidRPr="00455B3F">
              <w:rPr>
                <w:color w:val="000000"/>
                <w:sz w:val="22"/>
                <w:szCs w:val="22"/>
              </w:rPr>
              <w:t xml:space="preserve"> </w:t>
            </w:r>
            <w:r w:rsidR="00506D64">
              <w:rPr>
                <w:color w:val="000000"/>
                <w:sz w:val="22"/>
                <w:szCs w:val="22"/>
              </w:rPr>
              <w:t>грудня</w:t>
            </w:r>
            <w:r w:rsidR="006B1CD1" w:rsidRPr="00455B3F">
              <w:rPr>
                <w:color w:val="000000"/>
                <w:sz w:val="22"/>
                <w:szCs w:val="22"/>
              </w:rPr>
              <w:t xml:space="preserve"> </w:t>
            </w:r>
            <w:r w:rsidRPr="00455B3F">
              <w:rPr>
                <w:color w:val="000000"/>
                <w:sz w:val="22"/>
                <w:szCs w:val="22"/>
              </w:rPr>
              <w:t>201</w:t>
            </w:r>
            <w:r w:rsidR="00D93841">
              <w:rPr>
                <w:color w:val="000000"/>
                <w:sz w:val="22"/>
                <w:szCs w:val="22"/>
              </w:rPr>
              <w:t>5</w:t>
            </w:r>
            <w:r w:rsidRPr="00455B3F">
              <w:rPr>
                <w:color w:val="000000"/>
                <w:sz w:val="22"/>
                <w:szCs w:val="22"/>
              </w:rPr>
              <w:t xml:space="preserve"> року</w:t>
            </w:r>
          </w:p>
        </w:tc>
      </w:tr>
    </w:tbl>
    <w:p w:rsidR="005818A8" w:rsidRDefault="005818A8" w:rsidP="00BF0BD1">
      <w:pPr>
        <w:ind w:firstLine="708"/>
        <w:jc w:val="both"/>
        <w:rPr>
          <w:rStyle w:val="FontStyle14"/>
          <w:lang w:eastAsia="uk-UA"/>
        </w:rPr>
      </w:pPr>
    </w:p>
    <w:p w:rsidR="00E24917" w:rsidRDefault="00E24917" w:rsidP="00BF0BD1">
      <w:pPr>
        <w:ind w:firstLine="708"/>
        <w:jc w:val="both"/>
        <w:rPr>
          <w:rStyle w:val="FontStyle14"/>
          <w:lang w:eastAsia="uk-UA"/>
        </w:rPr>
      </w:pPr>
    </w:p>
    <w:p w:rsidR="00BF0BD1" w:rsidRPr="00455B3F" w:rsidRDefault="00483DAB" w:rsidP="00BF0BD1">
      <w:pPr>
        <w:ind w:firstLine="708"/>
        <w:jc w:val="both"/>
        <w:rPr>
          <w:sz w:val="22"/>
          <w:szCs w:val="22"/>
        </w:rPr>
      </w:pPr>
      <w:r w:rsidRPr="00483DAB">
        <w:rPr>
          <w:rStyle w:val="FontStyle14"/>
          <w:lang w:eastAsia="uk-UA"/>
        </w:rPr>
        <w:t>____________________________</w:t>
      </w:r>
      <w:r w:rsidR="00BF0BD1" w:rsidRPr="00455B3F">
        <w:rPr>
          <w:rStyle w:val="FontStyle14"/>
          <w:lang w:eastAsia="uk-UA"/>
        </w:rPr>
        <w:t xml:space="preserve"> «</w:t>
      </w:r>
      <w:r w:rsidRPr="00483DAB">
        <w:rPr>
          <w:rStyle w:val="FontStyle14"/>
          <w:lang w:eastAsia="uk-UA"/>
        </w:rPr>
        <w:t>_____________</w:t>
      </w:r>
      <w:r w:rsidR="00BF0BD1" w:rsidRPr="00455B3F">
        <w:rPr>
          <w:rStyle w:val="FontStyle14"/>
          <w:lang w:eastAsia="uk-UA"/>
        </w:rPr>
        <w:t>»</w:t>
      </w:r>
      <w:r w:rsidR="00BF0BD1" w:rsidRPr="00455B3F">
        <w:rPr>
          <w:sz w:val="22"/>
          <w:szCs w:val="22"/>
        </w:rPr>
        <w:t xml:space="preserve">, надалі </w:t>
      </w:r>
      <w:r w:rsidR="00F50ABB" w:rsidRPr="00455B3F">
        <w:rPr>
          <w:b/>
          <w:sz w:val="22"/>
          <w:szCs w:val="22"/>
        </w:rPr>
        <w:t>ПРОДАВЕЦЬ</w:t>
      </w:r>
      <w:r w:rsidR="00BF0BD1" w:rsidRPr="00455B3F">
        <w:rPr>
          <w:sz w:val="22"/>
          <w:szCs w:val="22"/>
        </w:rPr>
        <w:t xml:space="preserve">, </w:t>
      </w:r>
      <w:r w:rsidR="00941A8F" w:rsidRPr="00646B44">
        <w:t xml:space="preserve">в особі </w:t>
      </w:r>
      <w:r w:rsidRPr="00483DAB">
        <w:t>_______________________________________________________</w:t>
      </w:r>
      <w:r w:rsidR="00941A8F" w:rsidRPr="00E24917">
        <w:rPr>
          <w:rStyle w:val="FontStyle14"/>
          <w:b w:val="0"/>
          <w:lang w:eastAsia="uk-UA"/>
        </w:rPr>
        <w:t xml:space="preserve">, який діє на підставі </w:t>
      </w:r>
      <w:r w:rsidRPr="00483DAB">
        <w:t>__________________</w:t>
      </w:r>
      <w:r w:rsidR="00BF0BD1" w:rsidRPr="00455B3F">
        <w:rPr>
          <w:rStyle w:val="FontStyle16"/>
          <w:lang w:eastAsia="uk-UA"/>
        </w:rPr>
        <w:t xml:space="preserve">, </w:t>
      </w:r>
      <w:r w:rsidR="00BF0BD1" w:rsidRPr="00455B3F">
        <w:rPr>
          <w:sz w:val="22"/>
          <w:szCs w:val="22"/>
        </w:rPr>
        <w:t xml:space="preserve"> </w:t>
      </w:r>
      <w:r w:rsidR="00C610EB" w:rsidRPr="00455B3F">
        <w:rPr>
          <w:sz w:val="22"/>
          <w:szCs w:val="22"/>
        </w:rPr>
        <w:t xml:space="preserve">з </w:t>
      </w:r>
      <w:r w:rsidR="00BF0BD1" w:rsidRPr="00455B3F">
        <w:rPr>
          <w:sz w:val="22"/>
          <w:szCs w:val="22"/>
        </w:rPr>
        <w:t xml:space="preserve">однієї сторони, і </w:t>
      </w:r>
    </w:p>
    <w:p w:rsidR="00AC4A87" w:rsidRDefault="00AC4A87" w:rsidP="00974152">
      <w:pPr>
        <w:ind w:firstLine="720"/>
        <w:jc w:val="both"/>
        <w:rPr>
          <w:b/>
          <w:bCs/>
          <w:iCs/>
          <w:sz w:val="22"/>
          <w:szCs w:val="22"/>
        </w:rPr>
      </w:pPr>
    </w:p>
    <w:p w:rsidR="00974152" w:rsidRPr="00455B3F" w:rsidRDefault="00AE0669" w:rsidP="00974152">
      <w:pPr>
        <w:ind w:firstLine="720"/>
        <w:jc w:val="both"/>
        <w:rPr>
          <w:sz w:val="22"/>
          <w:szCs w:val="22"/>
        </w:rPr>
      </w:pPr>
      <w:r w:rsidRPr="00455B3F">
        <w:rPr>
          <w:b/>
          <w:bCs/>
          <w:iCs/>
          <w:sz w:val="22"/>
          <w:szCs w:val="22"/>
        </w:rPr>
        <w:t>Товариство з обмеженою відповідальністю «</w:t>
      </w:r>
      <w:r w:rsidR="00DC6DC2">
        <w:rPr>
          <w:b/>
          <w:bCs/>
          <w:iCs/>
          <w:sz w:val="22"/>
          <w:szCs w:val="22"/>
        </w:rPr>
        <w:t>Група «УМВБ</w:t>
      </w:r>
      <w:r w:rsidRPr="00455B3F">
        <w:rPr>
          <w:b/>
          <w:bCs/>
          <w:iCs/>
          <w:sz w:val="22"/>
          <w:szCs w:val="22"/>
        </w:rPr>
        <w:t>»</w:t>
      </w:r>
      <w:r w:rsidRPr="00455B3F">
        <w:rPr>
          <w:bCs/>
          <w:iCs/>
          <w:sz w:val="22"/>
          <w:szCs w:val="22"/>
        </w:rPr>
        <w:t>,</w:t>
      </w:r>
      <w:r w:rsidRPr="00455B3F">
        <w:rPr>
          <w:b/>
          <w:bCs/>
          <w:iCs/>
          <w:sz w:val="22"/>
          <w:szCs w:val="22"/>
        </w:rPr>
        <w:t xml:space="preserve"> </w:t>
      </w:r>
      <w:r w:rsidRPr="00455B3F">
        <w:rPr>
          <w:bCs/>
          <w:iCs/>
          <w:sz w:val="22"/>
          <w:szCs w:val="22"/>
        </w:rPr>
        <w:t xml:space="preserve">в особі </w:t>
      </w:r>
      <w:r w:rsidR="00CC0924">
        <w:rPr>
          <w:bCs/>
          <w:iCs/>
          <w:sz w:val="22"/>
          <w:szCs w:val="22"/>
        </w:rPr>
        <w:t>Генерального директора Гінзбурга Олександра Леонідовича</w:t>
      </w:r>
      <w:r w:rsidR="009C677B" w:rsidRPr="00455B3F">
        <w:rPr>
          <w:sz w:val="22"/>
          <w:szCs w:val="22"/>
        </w:rPr>
        <w:t>, як</w:t>
      </w:r>
      <w:r w:rsidR="00DC6DC2">
        <w:rPr>
          <w:sz w:val="22"/>
          <w:szCs w:val="22"/>
        </w:rPr>
        <w:t>ий</w:t>
      </w:r>
      <w:r w:rsidR="009C677B" w:rsidRPr="00455B3F">
        <w:rPr>
          <w:sz w:val="22"/>
          <w:szCs w:val="22"/>
        </w:rPr>
        <w:t xml:space="preserve"> діє на підставі</w:t>
      </w:r>
      <w:r w:rsidR="00941A8F">
        <w:rPr>
          <w:sz w:val="22"/>
          <w:szCs w:val="22"/>
        </w:rPr>
        <w:t xml:space="preserve"> </w:t>
      </w:r>
      <w:r w:rsidR="00CC0924">
        <w:rPr>
          <w:sz w:val="22"/>
          <w:szCs w:val="22"/>
        </w:rPr>
        <w:t>Статуту</w:t>
      </w:r>
      <w:r w:rsidR="009C677B" w:rsidRPr="00506D64">
        <w:rPr>
          <w:sz w:val="22"/>
          <w:szCs w:val="22"/>
        </w:rPr>
        <w:t xml:space="preserve">, </w:t>
      </w:r>
      <w:r w:rsidR="00646BC3" w:rsidRPr="00506D64">
        <w:rPr>
          <w:sz w:val="22"/>
          <w:szCs w:val="22"/>
        </w:rPr>
        <w:t xml:space="preserve">надалі </w:t>
      </w:r>
      <w:r w:rsidR="00646BC3" w:rsidRPr="00506D64">
        <w:rPr>
          <w:b/>
          <w:sz w:val="22"/>
          <w:szCs w:val="22"/>
        </w:rPr>
        <w:t>ПОКУПЕЦЬ</w:t>
      </w:r>
      <w:r w:rsidR="00646BC3" w:rsidRPr="00455B3F">
        <w:rPr>
          <w:sz w:val="22"/>
          <w:szCs w:val="22"/>
        </w:rPr>
        <w:t xml:space="preserve">, </w:t>
      </w:r>
      <w:r w:rsidR="009C677B" w:rsidRPr="00455B3F">
        <w:rPr>
          <w:sz w:val="22"/>
          <w:szCs w:val="22"/>
        </w:rPr>
        <w:t>з іншої сторони</w:t>
      </w:r>
      <w:r w:rsidR="00974152" w:rsidRPr="00455B3F">
        <w:rPr>
          <w:sz w:val="22"/>
          <w:szCs w:val="22"/>
        </w:rPr>
        <w:t>,</w:t>
      </w:r>
    </w:p>
    <w:p w:rsidR="00DA560A" w:rsidRPr="00455B3F" w:rsidRDefault="006027E8" w:rsidP="007D233C">
      <w:pPr>
        <w:tabs>
          <w:tab w:val="left" w:pos="2410"/>
        </w:tabs>
        <w:ind w:firstLine="709"/>
        <w:jc w:val="both"/>
        <w:rPr>
          <w:sz w:val="22"/>
          <w:szCs w:val="22"/>
        </w:rPr>
      </w:pPr>
      <w:r w:rsidRPr="00455B3F">
        <w:rPr>
          <w:sz w:val="22"/>
          <w:szCs w:val="22"/>
        </w:rPr>
        <w:t xml:space="preserve">надалі разом по тексту – Сторони, а кожна окремо – Сторона, </w:t>
      </w:r>
      <w:r w:rsidR="004310F0" w:rsidRPr="00455B3F">
        <w:rPr>
          <w:sz w:val="22"/>
          <w:szCs w:val="22"/>
        </w:rPr>
        <w:t>уклали даний Д</w:t>
      </w:r>
      <w:r w:rsidR="00DA560A" w:rsidRPr="00455B3F">
        <w:rPr>
          <w:sz w:val="22"/>
          <w:szCs w:val="22"/>
        </w:rPr>
        <w:t xml:space="preserve">оговір </w:t>
      </w:r>
      <w:r w:rsidR="004310F0" w:rsidRPr="00455B3F">
        <w:rPr>
          <w:sz w:val="22"/>
          <w:szCs w:val="22"/>
        </w:rPr>
        <w:t xml:space="preserve">купівлі-продажу </w:t>
      </w:r>
      <w:r w:rsidR="004310F0" w:rsidRPr="00E45B5D">
        <w:rPr>
          <w:sz w:val="22"/>
          <w:szCs w:val="22"/>
        </w:rPr>
        <w:t xml:space="preserve">природного газу (надалі – Договір) </w:t>
      </w:r>
      <w:r w:rsidR="00E45B5D" w:rsidRPr="00425935">
        <w:rPr>
          <w:sz w:val="22"/>
          <w:szCs w:val="22"/>
        </w:rPr>
        <w:t xml:space="preserve">на виконання свого </w:t>
      </w:r>
      <w:proofErr w:type="spellStart"/>
      <w:r w:rsidR="00E45B5D" w:rsidRPr="00425935">
        <w:rPr>
          <w:sz w:val="22"/>
          <w:szCs w:val="22"/>
        </w:rPr>
        <w:t>зобов</w:t>
      </w:r>
      <w:proofErr w:type="spellEnd"/>
      <w:r w:rsidR="00E45B5D" w:rsidRPr="00425935">
        <w:rPr>
          <w:sz w:val="22"/>
          <w:szCs w:val="22"/>
          <w:lang w:val="ru-RU"/>
        </w:rPr>
        <w:t>’</w:t>
      </w:r>
      <w:proofErr w:type="spellStart"/>
      <w:r w:rsidR="00E45B5D" w:rsidRPr="00425935">
        <w:rPr>
          <w:sz w:val="22"/>
          <w:szCs w:val="22"/>
        </w:rPr>
        <w:t>язання</w:t>
      </w:r>
      <w:proofErr w:type="spellEnd"/>
      <w:r w:rsidR="00E45B5D" w:rsidRPr="00425935">
        <w:rPr>
          <w:sz w:val="22"/>
          <w:szCs w:val="22"/>
        </w:rPr>
        <w:t xml:space="preserve"> за форвардними контрактами, укладеними між Продавцем і Покупцем на біржових торгах у секції строкового ринку Універсальної товарної біржі «Контрактовий дім УМВБ</w:t>
      </w:r>
      <w:r w:rsidR="00DF5C35" w:rsidRPr="00425935">
        <w:rPr>
          <w:sz w:val="22"/>
          <w:szCs w:val="22"/>
        </w:rPr>
        <w:t>»</w:t>
      </w:r>
      <w:r w:rsidR="00E45B5D" w:rsidRPr="00E45B5D">
        <w:rPr>
          <w:sz w:val="22"/>
          <w:szCs w:val="22"/>
        </w:rPr>
        <w:t xml:space="preserve"> </w:t>
      </w:r>
      <w:r w:rsidR="006F2843" w:rsidRPr="00E45B5D">
        <w:rPr>
          <w:sz w:val="22"/>
          <w:szCs w:val="22"/>
        </w:rPr>
        <w:t>про наступне:</w:t>
      </w:r>
    </w:p>
    <w:p w:rsidR="00F50024" w:rsidRPr="00455B3F" w:rsidRDefault="00F50024" w:rsidP="007D233C">
      <w:pPr>
        <w:tabs>
          <w:tab w:val="left" w:pos="2410"/>
        </w:tabs>
        <w:ind w:firstLine="709"/>
        <w:jc w:val="both"/>
        <w:rPr>
          <w:sz w:val="22"/>
          <w:szCs w:val="22"/>
        </w:rPr>
      </w:pPr>
    </w:p>
    <w:p w:rsidR="006D6047" w:rsidRDefault="008667DF" w:rsidP="00455B3F">
      <w:pPr>
        <w:numPr>
          <w:ilvl w:val="0"/>
          <w:numId w:val="4"/>
        </w:numPr>
        <w:ind w:left="426" w:hanging="426"/>
        <w:jc w:val="center"/>
        <w:rPr>
          <w:b/>
          <w:sz w:val="22"/>
          <w:szCs w:val="22"/>
        </w:rPr>
      </w:pPr>
      <w:r w:rsidRPr="00455B3F">
        <w:rPr>
          <w:b/>
          <w:sz w:val="22"/>
          <w:szCs w:val="22"/>
        </w:rPr>
        <w:t>ПРЕДМЕТ ДОГОВОРУ</w:t>
      </w:r>
    </w:p>
    <w:p w:rsidR="00AC4A87" w:rsidRPr="00455B3F" w:rsidRDefault="00AC4A87" w:rsidP="00AC4A87">
      <w:pPr>
        <w:ind w:left="426"/>
        <w:rPr>
          <w:b/>
          <w:sz w:val="22"/>
          <w:szCs w:val="22"/>
        </w:rPr>
      </w:pPr>
    </w:p>
    <w:p w:rsidR="002E149B" w:rsidRPr="00455B3F" w:rsidRDefault="00A31277" w:rsidP="00BF0BD1">
      <w:pPr>
        <w:pStyle w:val="3"/>
        <w:widowControl/>
        <w:numPr>
          <w:ilvl w:val="1"/>
          <w:numId w:val="4"/>
        </w:numPr>
        <w:tabs>
          <w:tab w:val="left" w:pos="1134"/>
        </w:tabs>
        <w:autoSpaceDE/>
        <w:autoSpaceDN/>
        <w:adjustRightInd/>
        <w:ind w:left="0" w:firstLine="567"/>
      </w:pPr>
      <w:r w:rsidRPr="00455B3F">
        <w:t xml:space="preserve">ПРОДАВЕЦЬ </w:t>
      </w:r>
      <w:r w:rsidR="00BF0BD1" w:rsidRPr="00455B3F">
        <w:t>зобов’язується передати у власність ПОКУПЦЮ  природний газ, (надалі – газ), а ПОКУПЕЦЬ зобов’язується прийняти та оплатити газ на умовах даного договору.</w:t>
      </w:r>
    </w:p>
    <w:p w:rsidR="00BF0BD1" w:rsidRPr="00455B3F" w:rsidRDefault="00BF0BD1" w:rsidP="00BF0BD1">
      <w:pPr>
        <w:pStyle w:val="3"/>
        <w:widowControl/>
        <w:tabs>
          <w:tab w:val="left" w:pos="1134"/>
        </w:tabs>
        <w:autoSpaceDE/>
        <w:autoSpaceDN/>
        <w:adjustRightInd/>
        <w:ind w:left="567" w:firstLine="0"/>
      </w:pPr>
    </w:p>
    <w:p w:rsidR="006D6047" w:rsidRDefault="008667DF" w:rsidP="00455B3F">
      <w:pPr>
        <w:numPr>
          <w:ilvl w:val="0"/>
          <w:numId w:val="4"/>
        </w:numPr>
        <w:ind w:left="426" w:hanging="426"/>
        <w:jc w:val="center"/>
        <w:rPr>
          <w:b/>
          <w:color w:val="000000"/>
          <w:spacing w:val="-4"/>
          <w:sz w:val="22"/>
          <w:szCs w:val="22"/>
        </w:rPr>
      </w:pPr>
      <w:r w:rsidRPr="00455B3F">
        <w:rPr>
          <w:b/>
          <w:color w:val="000000"/>
          <w:spacing w:val="-4"/>
          <w:sz w:val="22"/>
          <w:szCs w:val="22"/>
        </w:rPr>
        <w:t>КІЛЬКІСТЬ, ЯКІСТЬ ГАЗУ ТА ЙОГО ОБЛІК</w:t>
      </w:r>
    </w:p>
    <w:p w:rsidR="00AC4A87" w:rsidRPr="00455B3F" w:rsidRDefault="00AC4A87" w:rsidP="00AC4A87">
      <w:pPr>
        <w:ind w:left="426"/>
        <w:rPr>
          <w:b/>
          <w:color w:val="000000"/>
          <w:spacing w:val="-4"/>
          <w:sz w:val="22"/>
          <w:szCs w:val="22"/>
        </w:rPr>
      </w:pPr>
    </w:p>
    <w:p w:rsidR="00BF0BD1" w:rsidRPr="00455B3F" w:rsidRDefault="00734BE7" w:rsidP="00BF0BD1">
      <w:pPr>
        <w:pStyle w:val="3"/>
        <w:widowControl/>
        <w:numPr>
          <w:ilvl w:val="1"/>
          <w:numId w:val="4"/>
        </w:numPr>
        <w:tabs>
          <w:tab w:val="left" w:pos="1134"/>
        </w:tabs>
        <w:autoSpaceDE/>
        <w:autoSpaceDN/>
        <w:adjustRightInd/>
        <w:ind w:left="0" w:firstLine="567"/>
      </w:pPr>
      <w:r w:rsidRPr="00455B3F">
        <w:t xml:space="preserve">ПРОДАВЕЦЬ </w:t>
      </w:r>
      <w:r w:rsidR="00BF0BD1" w:rsidRPr="00455B3F">
        <w:t xml:space="preserve"> передає  ПОКУПЦЮ газ за наступними строками і в наступних обсягах:</w:t>
      </w:r>
    </w:p>
    <w:p w:rsidR="00BF0BD1" w:rsidRPr="00455B3F" w:rsidRDefault="00BF0BD1" w:rsidP="00A84B83">
      <w:pPr>
        <w:ind w:firstLine="567"/>
        <w:jc w:val="both"/>
        <w:rPr>
          <w:sz w:val="22"/>
          <w:szCs w:val="22"/>
        </w:rPr>
      </w:pPr>
      <w:r w:rsidRPr="00455B3F">
        <w:rPr>
          <w:sz w:val="22"/>
          <w:szCs w:val="22"/>
        </w:rPr>
        <w:t xml:space="preserve">-  </w:t>
      </w:r>
      <w:r w:rsidR="00792E35" w:rsidRPr="00455B3F">
        <w:rPr>
          <w:b/>
          <w:sz w:val="22"/>
          <w:szCs w:val="22"/>
        </w:rPr>
        <w:t>у</w:t>
      </w:r>
      <w:r w:rsidRPr="00455B3F">
        <w:rPr>
          <w:b/>
          <w:sz w:val="22"/>
          <w:szCs w:val="22"/>
        </w:rPr>
        <w:t xml:space="preserve"> </w:t>
      </w:r>
      <w:r w:rsidR="007B5F2D">
        <w:rPr>
          <w:b/>
          <w:sz w:val="22"/>
          <w:szCs w:val="22"/>
        </w:rPr>
        <w:t>грудні</w:t>
      </w:r>
      <w:r w:rsidRPr="00455B3F">
        <w:rPr>
          <w:b/>
          <w:sz w:val="22"/>
          <w:szCs w:val="22"/>
        </w:rPr>
        <w:t xml:space="preserve"> 201</w:t>
      </w:r>
      <w:r w:rsidR="00455B3F" w:rsidRPr="00455B3F">
        <w:rPr>
          <w:b/>
          <w:sz w:val="22"/>
          <w:szCs w:val="22"/>
        </w:rPr>
        <w:t>5</w:t>
      </w:r>
      <w:r w:rsidRPr="00455B3F">
        <w:rPr>
          <w:b/>
          <w:sz w:val="22"/>
          <w:szCs w:val="22"/>
        </w:rPr>
        <w:t xml:space="preserve"> року – </w:t>
      </w:r>
      <w:r w:rsidR="00483DAB" w:rsidRPr="00483DAB">
        <w:rPr>
          <w:b/>
          <w:sz w:val="22"/>
          <w:szCs w:val="22"/>
          <w:lang w:val="ru-RU"/>
        </w:rPr>
        <w:t>________</w:t>
      </w:r>
      <w:r w:rsidRPr="00455B3F">
        <w:rPr>
          <w:b/>
          <w:sz w:val="22"/>
          <w:szCs w:val="22"/>
        </w:rPr>
        <w:t xml:space="preserve"> </w:t>
      </w:r>
      <w:r w:rsidR="00682E1D">
        <w:rPr>
          <w:b/>
          <w:sz w:val="22"/>
          <w:szCs w:val="22"/>
        </w:rPr>
        <w:t xml:space="preserve">м. </w:t>
      </w:r>
      <w:r w:rsidRPr="00455B3F">
        <w:rPr>
          <w:b/>
          <w:sz w:val="22"/>
          <w:szCs w:val="22"/>
        </w:rPr>
        <w:t>куб. (</w:t>
      </w:r>
      <w:r w:rsidR="00483DAB" w:rsidRPr="00F21991">
        <w:rPr>
          <w:b/>
          <w:sz w:val="22"/>
          <w:szCs w:val="22"/>
          <w:lang w:val="ru-RU"/>
        </w:rPr>
        <w:t>______________</w:t>
      </w:r>
      <w:r w:rsidR="00682E1D">
        <w:rPr>
          <w:b/>
          <w:sz w:val="22"/>
          <w:szCs w:val="22"/>
        </w:rPr>
        <w:t xml:space="preserve"> метр</w:t>
      </w:r>
      <w:r w:rsidR="00895FE6">
        <w:rPr>
          <w:b/>
          <w:sz w:val="22"/>
          <w:szCs w:val="22"/>
        </w:rPr>
        <w:t>ів</w:t>
      </w:r>
      <w:r w:rsidR="00682E1D">
        <w:rPr>
          <w:b/>
          <w:sz w:val="22"/>
          <w:szCs w:val="22"/>
        </w:rPr>
        <w:t xml:space="preserve"> </w:t>
      </w:r>
      <w:r w:rsidRPr="00455B3F">
        <w:rPr>
          <w:b/>
          <w:sz w:val="22"/>
          <w:szCs w:val="22"/>
        </w:rPr>
        <w:t>кубічних)</w:t>
      </w:r>
      <w:r w:rsidRPr="00455B3F">
        <w:rPr>
          <w:sz w:val="22"/>
          <w:szCs w:val="22"/>
        </w:rPr>
        <w:t>.</w:t>
      </w:r>
    </w:p>
    <w:p w:rsidR="00E61E1D" w:rsidRPr="00455B3F" w:rsidRDefault="00BF0BD1" w:rsidP="00BF0BD1">
      <w:pPr>
        <w:pStyle w:val="3"/>
        <w:widowControl/>
        <w:tabs>
          <w:tab w:val="left" w:pos="1134"/>
        </w:tabs>
        <w:autoSpaceDE/>
        <w:autoSpaceDN/>
        <w:adjustRightInd/>
      </w:pPr>
      <w:r w:rsidRPr="00455B3F">
        <w:t>Сторони домовились про те, що зазначені обсяги природного газу можуть бути змінені у додаткових угодах</w:t>
      </w:r>
      <w:r w:rsidR="00734BE7" w:rsidRPr="00455B3F">
        <w:t>.</w:t>
      </w:r>
    </w:p>
    <w:p w:rsidR="001D04BA" w:rsidRPr="00455B3F" w:rsidRDefault="00DA560A" w:rsidP="001D04BA">
      <w:pPr>
        <w:pStyle w:val="3"/>
        <w:widowControl/>
        <w:numPr>
          <w:ilvl w:val="1"/>
          <w:numId w:val="4"/>
        </w:numPr>
        <w:tabs>
          <w:tab w:val="left" w:pos="1134"/>
        </w:tabs>
        <w:autoSpaceDE/>
        <w:autoSpaceDN/>
        <w:adjustRightInd/>
        <w:ind w:left="0" w:firstLine="567"/>
      </w:pPr>
      <w:r w:rsidRPr="00455B3F">
        <w:rPr>
          <w:color w:val="000000"/>
          <w:spacing w:val="-1"/>
        </w:rPr>
        <w:t xml:space="preserve">За розрахункову одиницю природного газу, що постачається, приймається один кубічний метр, приведений до </w:t>
      </w:r>
      <w:r w:rsidRPr="00455B3F">
        <w:rPr>
          <w:color w:val="000000"/>
          <w:spacing w:val="-8"/>
        </w:rPr>
        <w:t>стандартних умов (Т - 20 °С; Р = 101, 325 К</w:t>
      </w:r>
      <w:r w:rsidR="00E24917">
        <w:rPr>
          <w:color w:val="000000"/>
          <w:spacing w:val="-8"/>
        </w:rPr>
        <w:t>П</w:t>
      </w:r>
      <w:r w:rsidRPr="00455B3F">
        <w:rPr>
          <w:color w:val="000000"/>
          <w:spacing w:val="-8"/>
        </w:rPr>
        <w:t>а/760 мм.</w:t>
      </w:r>
      <w:r w:rsidR="00B6722C" w:rsidRPr="00455B3F">
        <w:rPr>
          <w:color w:val="000000"/>
          <w:spacing w:val="-8"/>
        </w:rPr>
        <w:t xml:space="preserve"> </w:t>
      </w:r>
      <w:proofErr w:type="spellStart"/>
      <w:r w:rsidRPr="00455B3F">
        <w:rPr>
          <w:color w:val="000000"/>
          <w:spacing w:val="-8"/>
        </w:rPr>
        <w:t>рт</w:t>
      </w:r>
      <w:proofErr w:type="spellEnd"/>
      <w:r w:rsidRPr="00455B3F">
        <w:rPr>
          <w:color w:val="000000"/>
          <w:spacing w:val="-8"/>
        </w:rPr>
        <w:t>. ст./).</w:t>
      </w:r>
    </w:p>
    <w:p w:rsidR="001D04BA" w:rsidRPr="00455B3F" w:rsidRDefault="00DA560A" w:rsidP="001D04BA">
      <w:pPr>
        <w:pStyle w:val="3"/>
        <w:widowControl/>
        <w:numPr>
          <w:ilvl w:val="1"/>
          <w:numId w:val="4"/>
        </w:numPr>
        <w:tabs>
          <w:tab w:val="left" w:pos="1134"/>
        </w:tabs>
        <w:autoSpaceDE/>
        <w:autoSpaceDN/>
        <w:adjustRightInd/>
        <w:ind w:left="0" w:firstLine="567"/>
      </w:pPr>
      <w:r w:rsidRPr="00455B3F">
        <w:rPr>
          <w:color w:val="000000"/>
          <w:spacing w:val="-7"/>
        </w:rPr>
        <w:t xml:space="preserve">Якість газу, що передається, </w:t>
      </w:r>
      <w:r w:rsidR="004F1AB4" w:rsidRPr="00455B3F">
        <w:rPr>
          <w:color w:val="000000"/>
          <w:spacing w:val="-7"/>
        </w:rPr>
        <w:t xml:space="preserve">повинна відповідати вимогам ТУ </w:t>
      </w:r>
      <w:r w:rsidRPr="00455B3F">
        <w:rPr>
          <w:color w:val="000000"/>
          <w:spacing w:val="-7"/>
        </w:rPr>
        <w:t xml:space="preserve">320.00158764.007-95 «Гази горючі природні, що подаються з родовищ </w:t>
      </w:r>
      <w:r w:rsidRPr="00455B3F">
        <w:rPr>
          <w:color w:val="000000"/>
          <w:spacing w:val="-9"/>
        </w:rPr>
        <w:t xml:space="preserve">в промислові газопроводи та окремим </w:t>
      </w:r>
      <w:r w:rsidR="006255D1" w:rsidRPr="00455B3F">
        <w:rPr>
          <w:color w:val="000000"/>
          <w:spacing w:val="-9"/>
        </w:rPr>
        <w:t>споживача</w:t>
      </w:r>
      <w:r w:rsidRPr="00455B3F">
        <w:rPr>
          <w:color w:val="000000"/>
          <w:spacing w:val="-9"/>
        </w:rPr>
        <w:t>м».</w:t>
      </w:r>
    </w:p>
    <w:p w:rsidR="00DA560A" w:rsidRPr="00455B3F" w:rsidRDefault="00DA560A" w:rsidP="001D04BA">
      <w:pPr>
        <w:pStyle w:val="3"/>
        <w:widowControl/>
        <w:numPr>
          <w:ilvl w:val="1"/>
          <w:numId w:val="4"/>
        </w:numPr>
        <w:tabs>
          <w:tab w:val="left" w:pos="1134"/>
        </w:tabs>
        <w:autoSpaceDE/>
        <w:autoSpaceDN/>
        <w:adjustRightInd/>
        <w:ind w:left="0" w:firstLine="567"/>
      </w:pPr>
      <w:r w:rsidRPr="00455B3F">
        <w:rPr>
          <w:color w:val="000000"/>
          <w:spacing w:val="-4"/>
        </w:rPr>
        <w:t xml:space="preserve">Облік газу, що споживається, ведеться згідно з </w:t>
      </w:r>
      <w:r w:rsidR="001D04BA" w:rsidRPr="00455B3F">
        <w:rPr>
          <w:color w:val="000000"/>
          <w:spacing w:val="-4"/>
        </w:rPr>
        <w:t>«</w:t>
      </w:r>
      <w:r w:rsidRPr="00455B3F">
        <w:rPr>
          <w:color w:val="000000"/>
          <w:spacing w:val="-4"/>
        </w:rPr>
        <w:t xml:space="preserve">Правилами подачі та використання природного газу в народному </w:t>
      </w:r>
      <w:r w:rsidRPr="00455B3F">
        <w:rPr>
          <w:color w:val="000000"/>
          <w:spacing w:val="-10"/>
        </w:rPr>
        <w:t>господарстві України</w:t>
      </w:r>
      <w:r w:rsidR="001D04BA" w:rsidRPr="00455B3F">
        <w:rPr>
          <w:color w:val="000000"/>
          <w:spacing w:val="-10"/>
        </w:rPr>
        <w:t>»</w:t>
      </w:r>
      <w:r w:rsidRPr="00455B3F">
        <w:rPr>
          <w:color w:val="000000"/>
          <w:spacing w:val="-10"/>
        </w:rPr>
        <w:t>.</w:t>
      </w:r>
    </w:p>
    <w:p w:rsidR="00E5250E" w:rsidRPr="00455B3F" w:rsidRDefault="00E5250E" w:rsidP="00E5250E">
      <w:pPr>
        <w:pStyle w:val="3"/>
        <w:widowControl/>
        <w:tabs>
          <w:tab w:val="left" w:pos="1134"/>
        </w:tabs>
        <w:autoSpaceDE/>
        <w:autoSpaceDN/>
        <w:adjustRightInd/>
        <w:ind w:left="567" w:firstLine="0"/>
      </w:pPr>
    </w:p>
    <w:p w:rsidR="00BF0BD1" w:rsidRPr="00AC4A87" w:rsidRDefault="008667DF" w:rsidP="00455B3F">
      <w:pPr>
        <w:numPr>
          <w:ilvl w:val="0"/>
          <w:numId w:val="4"/>
        </w:numPr>
        <w:ind w:left="426" w:hanging="426"/>
        <w:jc w:val="center"/>
        <w:rPr>
          <w:sz w:val="22"/>
          <w:szCs w:val="22"/>
        </w:rPr>
      </w:pPr>
      <w:r w:rsidRPr="00455B3F">
        <w:rPr>
          <w:b/>
          <w:color w:val="000000"/>
          <w:spacing w:val="-3"/>
          <w:sz w:val="22"/>
          <w:szCs w:val="22"/>
        </w:rPr>
        <w:t>ПОРЯДОК ТА УМОВИ ПОСТАЧАННЯ, ПРИЙМАННЯ ПРИРОДНОГО ГАЗУ</w:t>
      </w:r>
    </w:p>
    <w:p w:rsidR="00AC4A87" w:rsidRPr="00455B3F" w:rsidRDefault="00AC4A87" w:rsidP="00AC4A87">
      <w:pPr>
        <w:ind w:left="426"/>
        <w:rPr>
          <w:sz w:val="22"/>
          <w:szCs w:val="22"/>
        </w:rPr>
      </w:pPr>
    </w:p>
    <w:p w:rsidR="00AC0DC8" w:rsidRPr="00455B3F" w:rsidRDefault="00AC0DC8" w:rsidP="00AC0DC8">
      <w:pPr>
        <w:pStyle w:val="3"/>
        <w:widowControl/>
        <w:numPr>
          <w:ilvl w:val="1"/>
          <w:numId w:val="4"/>
        </w:numPr>
        <w:tabs>
          <w:tab w:val="left" w:pos="1134"/>
        </w:tabs>
        <w:autoSpaceDE/>
        <w:autoSpaceDN/>
        <w:adjustRightInd/>
        <w:ind w:left="0" w:firstLine="567"/>
        <w:rPr>
          <w:spacing w:val="2"/>
        </w:rPr>
      </w:pPr>
      <w:r w:rsidRPr="00455B3F">
        <w:rPr>
          <w:spacing w:val="2"/>
        </w:rPr>
        <w:t xml:space="preserve">ПРОДАВЕЦЬ </w:t>
      </w:r>
      <w:r w:rsidRPr="00455B3F">
        <w:rPr>
          <w:color w:val="000000"/>
          <w:spacing w:val="2"/>
        </w:rPr>
        <w:t>передає природний газ в мережі ПАТ «</w:t>
      </w:r>
      <w:r w:rsidR="005818A8" w:rsidRPr="00455B3F">
        <w:rPr>
          <w:color w:val="000000"/>
          <w:spacing w:val="2"/>
        </w:rPr>
        <w:t>УКРТРАНСГАЗ</w:t>
      </w:r>
      <w:r w:rsidRPr="00455B3F">
        <w:rPr>
          <w:color w:val="000000"/>
          <w:spacing w:val="2"/>
        </w:rPr>
        <w:t xml:space="preserve">», де ПОКУПЕЦЬ приймає газ в загальному потоці газу на газовимірювальних станціях (ГВС) в об’ємах, зазначених в п.2.1. цього Договору. </w:t>
      </w:r>
    </w:p>
    <w:p w:rsidR="00CC5E48" w:rsidRPr="00455B3F" w:rsidRDefault="0092722E" w:rsidP="00CC5E48">
      <w:pPr>
        <w:pStyle w:val="3"/>
        <w:widowControl/>
        <w:numPr>
          <w:ilvl w:val="1"/>
          <w:numId w:val="4"/>
        </w:numPr>
        <w:tabs>
          <w:tab w:val="left" w:pos="1134"/>
        </w:tabs>
        <w:autoSpaceDE/>
        <w:autoSpaceDN/>
        <w:adjustRightInd/>
        <w:ind w:left="0" w:firstLine="567"/>
      </w:pPr>
      <w:r w:rsidRPr="00455B3F">
        <w:t xml:space="preserve">ПРОДАВЕЦЬ </w:t>
      </w:r>
      <w:r w:rsidR="00DA560A" w:rsidRPr="00455B3F">
        <w:rPr>
          <w:color w:val="000000"/>
          <w:spacing w:val="-7"/>
        </w:rPr>
        <w:t xml:space="preserve">забезпечує разом з газотранспортними підприємствами, відкритими акціонерними товариствами з </w:t>
      </w:r>
      <w:r w:rsidR="00DA560A" w:rsidRPr="00455B3F">
        <w:rPr>
          <w:color w:val="000000"/>
          <w:spacing w:val="-9"/>
        </w:rPr>
        <w:t>газо</w:t>
      </w:r>
      <w:r w:rsidR="005140D2" w:rsidRPr="00455B3F">
        <w:rPr>
          <w:color w:val="000000"/>
          <w:spacing w:val="-9"/>
        </w:rPr>
        <w:t>по</w:t>
      </w:r>
      <w:r w:rsidR="00DA560A" w:rsidRPr="00455B3F">
        <w:rPr>
          <w:color w:val="000000"/>
          <w:spacing w:val="-9"/>
        </w:rPr>
        <w:t xml:space="preserve">стачання та газифікації НАК </w:t>
      </w:r>
      <w:r w:rsidR="005140D2" w:rsidRPr="00455B3F">
        <w:rPr>
          <w:color w:val="000000"/>
          <w:spacing w:val="-9"/>
        </w:rPr>
        <w:t>«</w:t>
      </w:r>
      <w:r w:rsidR="00DA560A" w:rsidRPr="00455B3F">
        <w:rPr>
          <w:color w:val="000000"/>
          <w:spacing w:val="-9"/>
        </w:rPr>
        <w:t>Нафтогаз України</w:t>
      </w:r>
      <w:r w:rsidR="005140D2" w:rsidRPr="00455B3F">
        <w:rPr>
          <w:color w:val="000000"/>
          <w:spacing w:val="-9"/>
        </w:rPr>
        <w:t>»</w:t>
      </w:r>
      <w:r w:rsidR="00DA560A" w:rsidRPr="00455B3F">
        <w:rPr>
          <w:color w:val="000000"/>
          <w:spacing w:val="-9"/>
        </w:rPr>
        <w:t xml:space="preserve"> облік газу, реалізованого </w:t>
      </w:r>
      <w:r w:rsidR="006255D1" w:rsidRPr="00455B3F">
        <w:rPr>
          <w:color w:val="000000"/>
          <w:spacing w:val="-9"/>
        </w:rPr>
        <w:t>ПОКУПЦЮ</w:t>
      </w:r>
      <w:r w:rsidR="00DA560A" w:rsidRPr="00455B3F">
        <w:rPr>
          <w:color w:val="000000"/>
          <w:spacing w:val="-9"/>
        </w:rPr>
        <w:t>.</w:t>
      </w:r>
    </w:p>
    <w:p w:rsidR="00CC5E48" w:rsidRPr="00455B3F" w:rsidRDefault="006451AD" w:rsidP="00CC5E48">
      <w:pPr>
        <w:pStyle w:val="3"/>
        <w:widowControl/>
        <w:numPr>
          <w:ilvl w:val="1"/>
          <w:numId w:val="4"/>
        </w:numPr>
        <w:tabs>
          <w:tab w:val="left" w:pos="1134"/>
        </w:tabs>
        <w:autoSpaceDE/>
        <w:autoSpaceDN/>
        <w:adjustRightInd/>
        <w:ind w:left="0" w:firstLine="567"/>
      </w:pPr>
      <w:r>
        <w:t>В день підписання цього Договору</w:t>
      </w:r>
      <w:r w:rsidR="00584335" w:rsidRPr="00455B3F">
        <w:t xml:space="preserve"> </w:t>
      </w:r>
      <w:r w:rsidR="0092722E" w:rsidRPr="00455B3F">
        <w:t xml:space="preserve">ПРОДАВЕЦЬ </w:t>
      </w:r>
      <w:r w:rsidR="00584335" w:rsidRPr="00455B3F">
        <w:t xml:space="preserve">зобов’язується надати </w:t>
      </w:r>
      <w:r w:rsidR="005D23E8" w:rsidRPr="00455B3F">
        <w:t>ПОКУПЦЮ</w:t>
      </w:r>
      <w:r w:rsidR="00584335" w:rsidRPr="00455B3F">
        <w:t xml:space="preserve"> три примірники акту приймання-передачі планових обсягів газу, підписані та скріплені печаткою </w:t>
      </w:r>
      <w:r w:rsidR="0092722E" w:rsidRPr="00455B3F">
        <w:t>ПРОДАВЦЯ</w:t>
      </w:r>
      <w:r w:rsidR="00584335" w:rsidRPr="00455B3F">
        <w:t xml:space="preserve">, які </w:t>
      </w:r>
      <w:r w:rsidR="006255D1" w:rsidRPr="00455B3F">
        <w:t>ПОКУПЕЦЬ</w:t>
      </w:r>
      <w:r w:rsidR="00584335" w:rsidRPr="00455B3F">
        <w:t xml:space="preserve"> протягом трьох днів повинен підписати зі своєї СТОРОНИ.</w:t>
      </w:r>
    </w:p>
    <w:p w:rsidR="00CC5E48" w:rsidRPr="00455B3F" w:rsidRDefault="00DA560A" w:rsidP="00CC5E48">
      <w:pPr>
        <w:pStyle w:val="3"/>
        <w:widowControl/>
        <w:numPr>
          <w:ilvl w:val="1"/>
          <w:numId w:val="4"/>
        </w:numPr>
        <w:tabs>
          <w:tab w:val="left" w:pos="1134"/>
        </w:tabs>
        <w:autoSpaceDE/>
        <w:autoSpaceDN/>
        <w:adjustRightInd/>
        <w:ind w:left="0" w:firstLine="567"/>
      </w:pPr>
      <w:r w:rsidRPr="00455B3F">
        <w:t xml:space="preserve">Приймання-передача газу, поставленого </w:t>
      </w:r>
      <w:r w:rsidR="0092722E" w:rsidRPr="00455B3F">
        <w:t xml:space="preserve">ПРОДАВЦЕМ </w:t>
      </w:r>
      <w:r w:rsidR="00CB5D52" w:rsidRPr="00455B3F">
        <w:t>ПОКУПЦЮ</w:t>
      </w:r>
      <w:r w:rsidRPr="00455B3F">
        <w:t xml:space="preserve"> у відповідному місяці, оформлюється актом приймання-передачі газу, в якому визначається фактичний обсяг спожитого газу.</w:t>
      </w:r>
    </w:p>
    <w:p w:rsidR="00A214FC" w:rsidRPr="00455B3F" w:rsidRDefault="00DA560A" w:rsidP="00A214FC">
      <w:pPr>
        <w:pStyle w:val="3"/>
        <w:widowControl/>
        <w:numPr>
          <w:ilvl w:val="1"/>
          <w:numId w:val="4"/>
        </w:numPr>
        <w:tabs>
          <w:tab w:val="left" w:pos="1134"/>
        </w:tabs>
        <w:autoSpaceDE/>
        <w:autoSpaceDN/>
        <w:adjustRightInd/>
        <w:ind w:left="0" w:firstLine="567"/>
      </w:pPr>
      <w:r w:rsidRPr="00455B3F">
        <w:t xml:space="preserve">Не пізніше </w:t>
      </w:r>
      <w:r w:rsidR="0092722E" w:rsidRPr="00455B3F">
        <w:t xml:space="preserve">5 </w:t>
      </w:r>
      <w:r w:rsidRPr="00455B3F">
        <w:t xml:space="preserve">числа місяця наступного за звітним місяцем, </w:t>
      </w:r>
      <w:r w:rsidR="00DA08FF" w:rsidRPr="00455B3F">
        <w:t xml:space="preserve">ПРОДАВЕЦЬ </w:t>
      </w:r>
      <w:r w:rsidRPr="00455B3F">
        <w:t xml:space="preserve">зобов’язується надати </w:t>
      </w:r>
      <w:r w:rsidR="005D23E8" w:rsidRPr="00455B3F">
        <w:t>ПОКУПЦЮ</w:t>
      </w:r>
      <w:r w:rsidRPr="00455B3F">
        <w:t xml:space="preserve"> два примірники акту приймання - передачі газу, підписані та скріплені печаткою </w:t>
      </w:r>
      <w:r w:rsidR="00DA08FF" w:rsidRPr="00455B3F">
        <w:t>ПРОДАВЦЯ</w:t>
      </w:r>
      <w:r w:rsidR="00E22549" w:rsidRPr="00455B3F">
        <w:t xml:space="preserve">, які </w:t>
      </w:r>
      <w:r w:rsidR="006255D1" w:rsidRPr="00455B3F">
        <w:t>ПОКУПЕЦЬ</w:t>
      </w:r>
      <w:r w:rsidR="00E22549" w:rsidRPr="00455B3F">
        <w:t xml:space="preserve"> протягом трьох днів повинен підписати зі своєї сторони</w:t>
      </w:r>
      <w:r w:rsidR="00CC5E48" w:rsidRPr="00455B3F">
        <w:t>.</w:t>
      </w:r>
    </w:p>
    <w:p w:rsidR="00DA560A" w:rsidRPr="00455B3F" w:rsidRDefault="006255D1" w:rsidP="00A214FC">
      <w:pPr>
        <w:pStyle w:val="3"/>
        <w:widowControl/>
        <w:numPr>
          <w:ilvl w:val="1"/>
          <w:numId w:val="4"/>
        </w:numPr>
        <w:tabs>
          <w:tab w:val="left" w:pos="1134"/>
        </w:tabs>
        <w:autoSpaceDE/>
        <w:autoSpaceDN/>
        <w:adjustRightInd/>
        <w:ind w:left="0" w:firstLine="567"/>
      </w:pPr>
      <w:r w:rsidRPr="00455B3F">
        <w:t>ПОКУПЕЦЬ</w:t>
      </w:r>
      <w:r w:rsidR="005458FE" w:rsidRPr="00455B3F">
        <w:rPr>
          <w:b/>
        </w:rPr>
        <w:t xml:space="preserve"> </w:t>
      </w:r>
      <w:r w:rsidR="005458FE" w:rsidRPr="00455B3F">
        <w:t xml:space="preserve">не є кінцевим </w:t>
      </w:r>
      <w:r w:rsidR="005D23E8" w:rsidRPr="00455B3F">
        <w:t>споживачем</w:t>
      </w:r>
      <w:r w:rsidR="005458FE" w:rsidRPr="00455B3F">
        <w:t xml:space="preserve"> газу, відповідно до </w:t>
      </w:r>
      <w:r w:rsidR="001D216D" w:rsidRPr="00455B3F">
        <w:t>Податкового кодексу України від 02.12.2010 р. № 2755-VI з подальшими змінами та доповненнями,</w:t>
      </w:r>
      <w:r w:rsidR="008667DF" w:rsidRPr="00455B3F">
        <w:t xml:space="preserve"> </w:t>
      </w:r>
      <w:r w:rsidR="005458FE" w:rsidRPr="00455B3F">
        <w:t>а тому</w:t>
      </w:r>
      <w:r w:rsidR="00D87CE1" w:rsidRPr="00455B3F">
        <w:t xml:space="preserve"> природний газ, що передається </w:t>
      </w:r>
      <w:r w:rsidR="00E60DAA" w:rsidRPr="00455B3F">
        <w:t xml:space="preserve">ПРОДАВЦЕМ </w:t>
      </w:r>
      <w:r w:rsidR="005D23E8" w:rsidRPr="00455B3F">
        <w:t>ПОКУПЦЮ</w:t>
      </w:r>
      <w:r w:rsidR="00D87CE1" w:rsidRPr="00455B3F">
        <w:t xml:space="preserve"> згідно даного д</w:t>
      </w:r>
      <w:r w:rsidR="005458FE" w:rsidRPr="00455B3F">
        <w:t>оговору не є об’єктом обчислення збору у вигл</w:t>
      </w:r>
      <w:r w:rsidR="001B0B25" w:rsidRPr="00455B3F">
        <w:t>яді цільової надбавки</w:t>
      </w:r>
      <w:r w:rsidR="00111B24" w:rsidRPr="00455B3F">
        <w:t>.</w:t>
      </w:r>
    </w:p>
    <w:p w:rsidR="00E24917" w:rsidRDefault="00E24917" w:rsidP="00E5250E">
      <w:pPr>
        <w:pStyle w:val="3"/>
        <w:widowControl/>
        <w:tabs>
          <w:tab w:val="left" w:pos="1134"/>
        </w:tabs>
        <w:autoSpaceDE/>
        <w:autoSpaceDN/>
        <w:adjustRightInd/>
        <w:ind w:left="567" w:firstLine="0"/>
      </w:pPr>
    </w:p>
    <w:p w:rsidR="006D6047" w:rsidRDefault="008667DF" w:rsidP="00792E35">
      <w:pPr>
        <w:numPr>
          <w:ilvl w:val="0"/>
          <w:numId w:val="4"/>
        </w:numPr>
        <w:ind w:left="426" w:hanging="426"/>
        <w:jc w:val="center"/>
        <w:rPr>
          <w:b/>
          <w:sz w:val="22"/>
          <w:szCs w:val="22"/>
        </w:rPr>
      </w:pPr>
      <w:r w:rsidRPr="00455B3F">
        <w:rPr>
          <w:b/>
          <w:sz w:val="22"/>
          <w:szCs w:val="22"/>
        </w:rPr>
        <w:t>ПОРЯДОК ОБЛІКУ ГАЗУ</w:t>
      </w:r>
    </w:p>
    <w:p w:rsidR="00E24917" w:rsidRDefault="00E24917" w:rsidP="00E24917">
      <w:pPr>
        <w:ind w:left="426"/>
        <w:rPr>
          <w:b/>
          <w:sz w:val="22"/>
          <w:szCs w:val="22"/>
        </w:rPr>
      </w:pPr>
    </w:p>
    <w:p w:rsidR="00E26440" w:rsidRPr="00455B3F" w:rsidRDefault="00646BC3" w:rsidP="006750AE">
      <w:pPr>
        <w:pStyle w:val="3"/>
        <w:widowControl/>
        <w:numPr>
          <w:ilvl w:val="1"/>
          <w:numId w:val="4"/>
        </w:numPr>
        <w:tabs>
          <w:tab w:val="left" w:pos="1134"/>
        </w:tabs>
        <w:autoSpaceDE/>
        <w:autoSpaceDN/>
        <w:adjustRightInd/>
        <w:ind w:left="0" w:firstLine="567"/>
      </w:pPr>
      <w:r w:rsidRPr="00455B3F">
        <w:t xml:space="preserve">Облік обсягів газу, що постачається на умовах Договору, здійснюється згідно з Правилами обліку природного газу під час його транспортування газорозподільними мережами, постачання та </w:t>
      </w:r>
      <w:r w:rsidRPr="00455B3F">
        <w:lastRenderedPageBreak/>
        <w:t>споживання, затвердженими наказом Міністерства палива та енергетики України  від 27.12.2005 № 618, зареєстрованими в Міністерстві юстиції України 26.01.2006 за № 67/11941</w:t>
      </w:r>
      <w:r w:rsidR="00DA560A" w:rsidRPr="00455B3F">
        <w:t>.</w:t>
      </w:r>
    </w:p>
    <w:p w:rsidR="00BF0BD1" w:rsidRPr="00455B3F" w:rsidRDefault="00BF0BD1" w:rsidP="00E26440">
      <w:pPr>
        <w:ind w:left="426"/>
        <w:rPr>
          <w:b/>
          <w:sz w:val="22"/>
          <w:szCs w:val="22"/>
        </w:rPr>
      </w:pPr>
    </w:p>
    <w:p w:rsidR="00723EA9" w:rsidRDefault="00723EA9" w:rsidP="00723EA9">
      <w:pPr>
        <w:numPr>
          <w:ilvl w:val="0"/>
          <w:numId w:val="4"/>
        </w:numPr>
        <w:ind w:left="426" w:hanging="426"/>
        <w:jc w:val="center"/>
        <w:rPr>
          <w:b/>
          <w:sz w:val="22"/>
          <w:szCs w:val="22"/>
        </w:rPr>
      </w:pPr>
      <w:r w:rsidRPr="00455B3F">
        <w:rPr>
          <w:b/>
          <w:sz w:val="22"/>
          <w:szCs w:val="22"/>
        </w:rPr>
        <w:t>ЦІНА ГАЗУ</w:t>
      </w:r>
    </w:p>
    <w:p w:rsidR="00723EA9" w:rsidRPr="00455B3F" w:rsidRDefault="00723EA9" w:rsidP="00723EA9">
      <w:pPr>
        <w:ind w:left="426"/>
        <w:rPr>
          <w:b/>
          <w:sz w:val="22"/>
          <w:szCs w:val="22"/>
        </w:rPr>
      </w:pPr>
    </w:p>
    <w:p w:rsidR="00723EA9" w:rsidRPr="006B2D79" w:rsidRDefault="00723EA9" w:rsidP="00723EA9">
      <w:pPr>
        <w:numPr>
          <w:ilvl w:val="1"/>
          <w:numId w:val="4"/>
        </w:numPr>
        <w:tabs>
          <w:tab w:val="left" w:pos="1134"/>
        </w:tabs>
        <w:ind w:left="0" w:firstLine="567"/>
        <w:jc w:val="both"/>
        <w:rPr>
          <w:sz w:val="22"/>
          <w:szCs w:val="22"/>
        </w:rPr>
      </w:pPr>
      <w:r w:rsidRPr="006B2D79">
        <w:rPr>
          <w:sz w:val="22"/>
          <w:szCs w:val="22"/>
        </w:rPr>
        <w:t xml:space="preserve">Ціна за </w:t>
      </w:r>
      <w:r w:rsidR="00993248" w:rsidRPr="00405972">
        <w:rPr>
          <w:sz w:val="22"/>
          <w:szCs w:val="22"/>
        </w:rPr>
        <w:t>1</w:t>
      </w:r>
      <w:r w:rsidR="00993248">
        <w:rPr>
          <w:sz w:val="22"/>
          <w:szCs w:val="22"/>
        </w:rPr>
        <w:t xml:space="preserve"> </w:t>
      </w:r>
      <w:r w:rsidR="00993248" w:rsidRPr="00405972">
        <w:rPr>
          <w:sz w:val="22"/>
          <w:szCs w:val="22"/>
        </w:rPr>
        <w:t xml:space="preserve">000 кубічних метрів становить </w:t>
      </w:r>
      <w:r w:rsidR="00993248">
        <w:rPr>
          <w:sz w:val="21"/>
          <w:szCs w:val="21"/>
        </w:rPr>
        <w:t>6 </w:t>
      </w:r>
      <w:r w:rsidR="007B5F2D">
        <w:rPr>
          <w:sz w:val="21"/>
          <w:szCs w:val="21"/>
        </w:rPr>
        <w:t>000</w:t>
      </w:r>
      <w:r w:rsidR="00E24917">
        <w:rPr>
          <w:sz w:val="21"/>
          <w:szCs w:val="21"/>
        </w:rPr>
        <w:t>,</w:t>
      </w:r>
      <w:r w:rsidR="007B5F2D">
        <w:rPr>
          <w:sz w:val="21"/>
          <w:szCs w:val="21"/>
        </w:rPr>
        <w:t>00</w:t>
      </w:r>
      <w:r w:rsidR="00993248" w:rsidRPr="00FB2A0A">
        <w:rPr>
          <w:sz w:val="21"/>
          <w:szCs w:val="21"/>
        </w:rPr>
        <w:t xml:space="preserve"> </w:t>
      </w:r>
      <w:r w:rsidR="00993248" w:rsidRPr="007B5F2D">
        <w:rPr>
          <w:sz w:val="22"/>
          <w:szCs w:val="22"/>
        </w:rPr>
        <w:t xml:space="preserve">грн.,  </w:t>
      </w:r>
      <w:r w:rsidR="00993248" w:rsidRPr="00405972">
        <w:rPr>
          <w:sz w:val="22"/>
          <w:szCs w:val="22"/>
        </w:rPr>
        <w:t xml:space="preserve">крім того податок на додану вартість за ставкою 20%, що складає </w:t>
      </w:r>
      <w:r w:rsidR="00993248">
        <w:rPr>
          <w:sz w:val="21"/>
          <w:szCs w:val="21"/>
        </w:rPr>
        <w:t>1 2</w:t>
      </w:r>
      <w:r w:rsidR="007B5F2D">
        <w:rPr>
          <w:sz w:val="21"/>
          <w:szCs w:val="21"/>
        </w:rPr>
        <w:t>00</w:t>
      </w:r>
      <w:r w:rsidR="00993248">
        <w:rPr>
          <w:sz w:val="21"/>
          <w:szCs w:val="21"/>
        </w:rPr>
        <w:t>,</w:t>
      </w:r>
      <w:r w:rsidR="007B5F2D">
        <w:rPr>
          <w:sz w:val="21"/>
          <w:szCs w:val="21"/>
        </w:rPr>
        <w:t>00</w:t>
      </w:r>
      <w:r w:rsidR="00993248" w:rsidRPr="00FB2A0A">
        <w:rPr>
          <w:sz w:val="21"/>
          <w:szCs w:val="21"/>
        </w:rPr>
        <w:t xml:space="preserve"> </w:t>
      </w:r>
      <w:r w:rsidR="00993248" w:rsidRPr="00405972">
        <w:rPr>
          <w:sz w:val="22"/>
          <w:szCs w:val="22"/>
        </w:rPr>
        <w:t xml:space="preserve">грн., разом з ПДВ 20% – </w:t>
      </w:r>
      <w:r w:rsidR="00483DAB" w:rsidRPr="00F21991">
        <w:rPr>
          <w:b/>
          <w:sz w:val="21"/>
          <w:szCs w:val="21"/>
          <w:lang w:val="ru-RU"/>
        </w:rPr>
        <w:t>_______</w:t>
      </w:r>
      <w:r w:rsidR="00993248" w:rsidRPr="00FB2A0A">
        <w:rPr>
          <w:b/>
          <w:sz w:val="21"/>
          <w:szCs w:val="21"/>
        </w:rPr>
        <w:t xml:space="preserve"> грн.</w:t>
      </w:r>
      <w:r w:rsidR="00993248" w:rsidRPr="00FB2A0A">
        <w:rPr>
          <w:sz w:val="21"/>
          <w:szCs w:val="21"/>
        </w:rPr>
        <w:t xml:space="preserve"> (</w:t>
      </w:r>
      <w:r w:rsidR="00483DAB" w:rsidRPr="00F21991">
        <w:rPr>
          <w:b/>
          <w:sz w:val="21"/>
          <w:szCs w:val="21"/>
          <w:lang w:val="ru-RU"/>
        </w:rPr>
        <w:t>_________</w:t>
      </w:r>
      <w:r w:rsidR="00993248">
        <w:rPr>
          <w:b/>
          <w:sz w:val="21"/>
          <w:szCs w:val="21"/>
        </w:rPr>
        <w:t xml:space="preserve"> </w:t>
      </w:r>
      <w:r w:rsidR="00993248" w:rsidRPr="00FB2A0A">
        <w:rPr>
          <w:b/>
          <w:sz w:val="21"/>
          <w:szCs w:val="21"/>
        </w:rPr>
        <w:t xml:space="preserve">гривень </w:t>
      </w:r>
      <w:r w:rsidR="00483DAB" w:rsidRPr="00F21991">
        <w:rPr>
          <w:b/>
          <w:sz w:val="21"/>
          <w:szCs w:val="21"/>
          <w:lang w:val="ru-RU"/>
        </w:rPr>
        <w:t>___</w:t>
      </w:r>
      <w:r w:rsidR="00993248" w:rsidRPr="00FB2A0A">
        <w:rPr>
          <w:b/>
          <w:sz w:val="21"/>
          <w:szCs w:val="21"/>
        </w:rPr>
        <w:t xml:space="preserve"> коп</w:t>
      </w:r>
      <w:r w:rsidR="00993248" w:rsidRPr="00FB2A0A">
        <w:rPr>
          <w:sz w:val="21"/>
          <w:szCs w:val="21"/>
        </w:rPr>
        <w:t>.)</w:t>
      </w:r>
      <w:r w:rsidRPr="006B2D79">
        <w:rPr>
          <w:sz w:val="22"/>
          <w:szCs w:val="22"/>
        </w:rPr>
        <w:t>. Вказана ціна є дійсною щодо поставки обсягів газу визначених в п. 2.1.</w:t>
      </w:r>
    </w:p>
    <w:p w:rsidR="00723EA9" w:rsidRPr="006B2D79" w:rsidRDefault="00723EA9" w:rsidP="00723EA9">
      <w:pPr>
        <w:numPr>
          <w:ilvl w:val="1"/>
          <w:numId w:val="11"/>
        </w:numPr>
        <w:tabs>
          <w:tab w:val="left" w:pos="1134"/>
        </w:tabs>
        <w:jc w:val="both"/>
        <w:rPr>
          <w:sz w:val="22"/>
          <w:szCs w:val="22"/>
        </w:rPr>
      </w:pPr>
      <w:r w:rsidRPr="006B2D79">
        <w:rPr>
          <w:sz w:val="22"/>
          <w:szCs w:val="22"/>
        </w:rPr>
        <w:t xml:space="preserve"> Нарахування ПДВ на ціну газу за цим Договором здійснюється в порядку та розмірах, що передбачені чинним законодавством України.</w:t>
      </w:r>
    </w:p>
    <w:p w:rsidR="00723EA9" w:rsidRPr="00C068BD" w:rsidRDefault="00723EA9" w:rsidP="00C068BD">
      <w:pPr>
        <w:numPr>
          <w:ilvl w:val="1"/>
          <w:numId w:val="11"/>
        </w:numPr>
        <w:tabs>
          <w:tab w:val="left" w:pos="1134"/>
        </w:tabs>
        <w:jc w:val="both"/>
        <w:rPr>
          <w:sz w:val="22"/>
          <w:szCs w:val="22"/>
        </w:rPr>
      </w:pPr>
      <w:r w:rsidRPr="006B2D79">
        <w:rPr>
          <w:b/>
          <w:sz w:val="22"/>
          <w:szCs w:val="22"/>
        </w:rPr>
        <w:t xml:space="preserve">Загальна сума даного договору становить </w:t>
      </w:r>
      <w:r w:rsidR="00483DAB" w:rsidRPr="00483DAB">
        <w:rPr>
          <w:b/>
          <w:sz w:val="22"/>
          <w:szCs w:val="22"/>
          <w:lang w:val="ru-RU"/>
        </w:rPr>
        <w:t>____________________________</w:t>
      </w:r>
      <w:r w:rsidRPr="00C068BD">
        <w:rPr>
          <w:b/>
          <w:sz w:val="22"/>
          <w:szCs w:val="22"/>
        </w:rPr>
        <w:t xml:space="preserve"> грн. (</w:t>
      </w:r>
      <w:r w:rsidR="00483DAB" w:rsidRPr="00483DAB">
        <w:rPr>
          <w:b/>
          <w:sz w:val="22"/>
          <w:szCs w:val="22"/>
        </w:rPr>
        <w:t>_____________________</w:t>
      </w:r>
      <w:r w:rsidR="007B5F2D">
        <w:rPr>
          <w:b/>
          <w:sz w:val="22"/>
          <w:szCs w:val="22"/>
        </w:rPr>
        <w:t xml:space="preserve"> </w:t>
      </w:r>
      <w:r w:rsidRPr="00C068BD">
        <w:rPr>
          <w:b/>
          <w:sz w:val="22"/>
          <w:szCs w:val="22"/>
        </w:rPr>
        <w:t xml:space="preserve">грн. </w:t>
      </w:r>
      <w:r w:rsidR="00483DAB" w:rsidRPr="00483DAB">
        <w:rPr>
          <w:b/>
          <w:sz w:val="22"/>
          <w:szCs w:val="22"/>
        </w:rPr>
        <w:t>__</w:t>
      </w:r>
      <w:r w:rsidR="00483DAB">
        <w:rPr>
          <w:b/>
          <w:sz w:val="22"/>
          <w:szCs w:val="22"/>
          <w:lang w:val="en-US"/>
        </w:rPr>
        <w:t>___</w:t>
      </w:r>
      <w:r w:rsidRPr="00C068BD">
        <w:rPr>
          <w:b/>
          <w:sz w:val="22"/>
          <w:szCs w:val="22"/>
        </w:rPr>
        <w:t xml:space="preserve"> коп.)</w:t>
      </w:r>
      <w:r w:rsidRPr="00C068BD">
        <w:rPr>
          <w:sz w:val="22"/>
          <w:szCs w:val="22"/>
        </w:rPr>
        <w:t xml:space="preserve">, в </w:t>
      </w:r>
      <w:proofErr w:type="spellStart"/>
      <w:r w:rsidRPr="00C068BD">
        <w:rPr>
          <w:sz w:val="22"/>
          <w:szCs w:val="22"/>
        </w:rPr>
        <w:t>т.ч</w:t>
      </w:r>
      <w:proofErr w:type="spellEnd"/>
      <w:r w:rsidRPr="00C068BD">
        <w:rPr>
          <w:sz w:val="22"/>
          <w:szCs w:val="22"/>
        </w:rPr>
        <w:t xml:space="preserve">. ПДВ 20% – </w:t>
      </w:r>
      <w:r w:rsidR="00C068BD" w:rsidRPr="00C068BD">
        <w:rPr>
          <w:color w:val="000000"/>
          <w:sz w:val="22"/>
          <w:szCs w:val="22"/>
        </w:rPr>
        <w:t xml:space="preserve"> </w:t>
      </w:r>
      <w:r w:rsidR="00483DAB">
        <w:rPr>
          <w:color w:val="000000"/>
          <w:sz w:val="22"/>
          <w:szCs w:val="22"/>
          <w:lang w:val="en-US"/>
        </w:rPr>
        <w:t>__________________</w:t>
      </w:r>
      <w:r w:rsidR="00C068BD" w:rsidRPr="00C068BD">
        <w:rPr>
          <w:color w:val="000000"/>
          <w:sz w:val="22"/>
          <w:szCs w:val="22"/>
        </w:rPr>
        <w:t xml:space="preserve"> </w:t>
      </w:r>
      <w:r w:rsidRPr="00C068BD">
        <w:rPr>
          <w:sz w:val="22"/>
          <w:szCs w:val="22"/>
        </w:rPr>
        <w:t>грн.</w:t>
      </w:r>
    </w:p>
    <w:p w:rsidR="00723EA9" w:rsidRPr="006B2D79" w:rsidRDefault="00723EA9" w:rsidP="00723EA9">
      <w:pPr>
        <w:numPr>
          <w:ilvl w:val="1"/>
          <w:numId w:val="11"/>
        </w:numPr>
        <w:tabs>
          <w:tab w:val="left" w:pos="1134"/>
        </w:tabs>
        <w:jc w:val="both"/>
        <w:rPr>
          <w:sz w:val="22"/>
          <w:szCs w:val="22"/>
        </w:rPr>
      </w:pPr>
      <w:r w:rsidRPr="00C068BD">
        <w:rPr>
          <w:sz w:val="22"/>
          <w:szCs w:val="22"/>
        </w:rPr>
        <w:t>У разі зміни ціни газу, внаслідок прийняття  нормативно</w:t>
      </w:r>
      <w:r w:rsidRPr="006B2D79">
        <w:rPr>
          <w:sz w:val="22"/>
          <w:szCs w:val="22"/>
        </w:rPr>
        <w:t xml:space="preserve"> правових актів НКРЕКП або розпоряджень/наказів НАК «Нафтогаз України» або інших уповноважених органів, в період дії даного Договору, ціна газу, що передається по даному договору може бути змінена ПОСТАЧАЛЬНИКОМ, про що останній письмово повідомляє  ПОКУПЦЯ,  на таку саму вартість, на яку відбулась зміна граничного рівня ціни на природний газ внаслідок рішень зазначених державних органів. Причому ПОКУПЕЦЬ зобов’язується сплатити таку збільшену чи зменшену ціну. </w:t>
      </w:r>
    </w:p>
    <w:p w:rsidR="00723EA9" w:rsidRPr="006B2D79" w:rsidRDefault="00723EA9" w:rsidP="00723EA9">
      <w:pPr>
        <w:numPr>
          <w:ilvl w:val="1"/>
          <w:numId w:val="11"/>
        </w:numPr>
        <w:tabs>
          <w:tab w:val="left" w:pos="1134"/>
        </w:tabs>
        <w:jc w:val="both"/>
        <w:rPr>
          <w:sz w:val="22"/>
          <w:szCs w:val="22"/>
        </w:rPr>
      </w:pPr>
      <w:r w:rsidRPr="006B2D79">
        <w:rPr>
          <w:sz w:val="22"/>
          <w:szCs w:val="22"/>
        </w:rPr>
        <w:t>У разі зміни ціни або порядку проведення розрахунків за Газ, нові ціни або порядок розрахунків оформлюються  письмово у вигляді Додаткової угоди. Нова ціна набирає чинності з моменту вступу в дію нової граничної ціни на природний газ, встановленої НКРЕКП України, або іншим уповноваженим державним органом України.</w:t>
      </w:r>
    </w:p>
    <w:p w:rsidR="00723EA9" w:rsidRPr="007C0B06" w:rsidRDefault="00723EA9" w:rsidP="00723EA9">
      <w:pPr>
        <w:pStyle w:val="3"/>
        <w:widowControl/>
        <w:tabs>
          <w:tab w:val="left" w:pos="1134"/>
        </w:tabs>
        <w:autoSpaceDE/>
        <w:autoSpaceDN/>
        <w:adjustRightInd/>
        <w:ind w:left="567" w:firstLine="0"/>
        <w:rPr>
          <w:sz w:val="24"/>
          <w:szCs w:val="24"/>
        </w:rPr>
      </w:pPr>
    </w:p>
    <w:p w:rsidR="00723EA9" w:rsidRPr="00455B3F" w:rsidRDefault="00723EA9" w:rsidP="00723EA9">
      <w:pPr>
        <w:pStyle w:val="3"/>
        <w:widowControl/>
        <w:tabs>
          <w:tab w:val="left" w:pos="1134"/>
        </w:tabs>
        <w:autoSpaceDE/>
        <w:autoSpaceDN/>
        <w:adjustRightInd/>
        <w:ind w:left="567" w:firstLine="0"/>
      </w:pPr>
    </w:p>
    <w:p w:rsidR="00723EA9" w:rsidRDefault="00723EA9" w:rsidP="00723EA9">
      <w:pPr>
        <w:jc w:val="center"/>
        <w:rPr>
          <w:b/>
          <w:sz w:val="22"/>
          <w:szCs w:val="22"/>
        </w:rPr>
      </w:pPr>
      <w:r w:rsidRPr="00455B3F">
        <w:rPr>
          <w:b/>
          <w:sz w:val="22"/>
          <w:szCs w:val="22"/>
        </w:rPr>
        <w:t>6. ПОРЯДОК ТА УМОВИ ПРОВЕДЕННЯ РОЗРАХУНКІВ</w:t>
      </w:r>
    </w:p>
    <w:p w:rsidR="00723EA9" w:rsidRPr="00455B3F" w:rsidRDefault="00723EA9" w:rsidP="00723EA9">
      <w:pPr>
        <w:jc w:val="center"/>
        <w:rPr>
          <w:b/>
          <w:sz w:val="22"/>
          <w:szCs w:val="22"/>
        </w:rPr>
      </w:pPr>
    </w:p>
    <w:p w:rsidR="00335AEF" w:rsidRDefault="00335AEF" w:rsidP="00335AEF">
      <w:pPr>
        <w:ind w:firstLine="720"/>
        <w:jc w:val="both"/>
      </w:pPr>
      <w:r w:rsidRPr="00455B3F">
        <w:rPr>
          <w:sz w:val="22"/>
          <w:szCs w:val="22"/>
        </w:rPr>
        <w:t xml:space="preserve">6.1. </w:t>
      </w:r>
      <w:r>
        <w:t>Оплата вартості за газ здійснюється ПОКУПЦЕМ виключно грошовими коштами шляхом перерахування їх на рахунок ПРОДАВЦЯ,</w:t>
      </w:r>
      <w:r w:rsidRPr="00723EA9">
        <w:t xml:space="preserve"> </w:t>
      </w:r>
      <w:r w:rsidRPr="00455B3F">
        <w:rPr>
          <w:sz w:val="22"/>
          <w:szCs w:val="22"/>
        </w:rPr>
        <w:t>зазначений у Розділі 13 цього Договору, в</w:t>
      </w:r>
      <w:r>
        <w:t xml:space="preserve"> на умовах попередньої оплати, а саме:</w:t>
      </w:r>
    </w:p>
    <w:p w:rsidR="00737210" w:rsidRPr="00483DAB" w:rsidRDefault="00737210" w:rsidP="00737210">
      <w:pPr>
        <w:pStyle w:val="3"/>
        <w:widowControl/>
        <w:tabs>
          <w:tab w:val="left" w:pos="0"/>
        </w:tabs>
        <w:autoSpaceDE/>
        <w:autoSpaceDN/>
        <w:adjustRightInd/>
        <w:ind w:firstLine="0"/>
        <w:contextualSpacing/>
        <w:rPr>
          <w:color w:val="000000"/>
        </w:rPr>
      </w:pPr>
      <w:r>
        <w:tab/>
        <w:t>6.1.1. Д</w:t>
      </w:r>
      <w:r w:rsidR="00335AEF">
        <w:t>о 1</w:t>
      </w:r>
      <w:r w:rsidR="007B5F2D">
        <w:t>1</w:t>
      </w:r>
      <w:r w:rsidR="00335AEF">
        <w:t xml:space="preserve"> </w:t>
      </w:r>
      <w:r w:rsidR="007B5F2D">
        <w:t xml:space="preserve">грудня </w:t>
      </w:r>
      <w:r w:rsidR="00335AEF">
        <w:t>2015</w:t>
      </w:r>
      <w:r>
        <w:t xml:space="preserve"> </w:t>
      </w:r>
      <w:r w:rsidR="00335AEF" w:rsidRPr="00483DAB">
        <w:t>р.</w:t>
      </w:r>
      <w:r w:rsidRPr="00483DAB">
        <w:t xml:space="preserve"> включно здійснити ПРОДАВЦЮ оплату у розмірі </w:t>
      </w:r>
      <w:r w:rsidR="00483DAB" w:rsidRPr="00483DAB">
        <w:rPr>
          <w:b/>
          <w:color w:val="000000"/>
          <w:lang w:val="ru-RU"/>
        </w:rPr>
        <w:t>___________</w:t>
      </w:r>
      <w:r w:rsidRPr="00483DAB">
        <w:rPr>
          <w:b/>
          <w:color w:val="000000"/>
        </w:rPr>
        <w:t xml:space="preserve"> </w:t>
      </w:r>
      <w:r w:rsidRPr="00483DAB">
        <w:rPr>
          <w:b/>
        </w:rPr>
        <w:t>грн. (</w:t>
      </w:r>
      <w:r w:rsidR="00483DAB" w:rsidRPr="00483DAB">
        <w:rPr>
          <w:b/>
          <w:lang w:val="ru-RU"/>
        </w:rPr>
        <w:t>____________</w:t>
      </w:r>
      <w:r w:rsidRPr="00483DAB">
        <w:rPr>
          <w:b/>
        </w:rPr>
        <w:t xml:space="preserve"> грн. </w:t>
      </w:r>
      <w:r w:rsidR="00483DAB" w:rsidRPr="00483DAB">
        <w:rPr>
          <w:b/>
          <w:lang w:val="ru-RU"/>
        </w:rPr>
        <w:t>__</w:t>
      </w:r>
      <w:r w:rsidRPr="00483DAB">
        <w:rPr>
          <w:b/>
        </w:rPr>
        <w:t xml:space="preserve"> коп.)</w:t>
      </w:r>
      <w:r w:rsidRPr="00483DAB">
        <w:t xml:space="preserve">, </w:t>
      </w:r>
      <w:proofErr w:type="gramStart"/>
      <w:r w:rsidRPr="00483DAB">
        <w:t>в</w:t>
      </w:r>
      <w:proofErr w:type="gramEnd"/>
      <w:r w:rsidRPr="00483DAB">
        <w:t xml:space="preserve"> тому числі ПДВ 20% - </w:t>
      </w:r>
      <w:r w:rsidR="00483DAB" w:rsidRPr="00F21991">
        <w:rPr>
          <w:color w:val="000000"/>
          <w:lang w:val="ru-RU"/>
        </w:rPr>
        <w:t>_____________</w:t>
      </w:r>
      <w:r w:rsidRPr="00483DAB">
        <w:rPr>
          <w:color w:val="000000"/>
        </w:rPr>
        <w:t xml:space="preserve"> грн.</w:t>
      </w:r>
    </w:p>
    <w:p w:rsidR="00335AEF" w:rsidRPr="00483DAB" w:rsidRDefault="00737210" w:rsidP="00335AEF">
      <w:pPr>
        <w:pStyle w:val="3"/>
        <w:tabs>
          <w:tab w:val="left" w:pos="1134"/>
        </w:tabs>
      </w:pPr>
      <w:r w:rsidRPr="00483DAB">
        <w:t xml:space="preserve">6.1.2. До </w:t>
      </w:r>
      <w:r w:rsidR="00CC0924" w:rsidRPr="00483DAB">
        <w:t>21</w:t>
      </w:r>
      <w:r w:rsidR="007B5F2D" w:rsidRPr="00483DAB">
        <w:t xml:space="preserve"> грудня</w:t>
      </w:r>
      <w:r w:rsidR="00E24917" w:rsidRPr="00483DAB">
        <w:t xml:space="preserve"> 2015 р. включно здійснити ПРОДАВЦЮ оплату у розмірі </w:t>
      </w:r>
      <w:r w:rsidR="00483DAB" w:rsidRPr="00483DAB">
        <w:rPr>
          <w:b/>
          <w:color w:val="000000"/>
          <w:lang w:val="ru-RU"/>
        </w:rPr>
        <w:t>____________</w:t>
      </w:r>
      <w:r w:rsidR="007B5F2D" w:rsidRPr="00483DAB">
        <w:rPr>
          <w:b/>
          <w:color w:val="000000"/>
        </w:rPr>
        <w:t xml:space="preserve"> </w:t>
      </w:r>
      <w:r w:rsidR="007B5F2D" w:rsidRPr="00483DAB">
        <w:rPr>
          <w:b/>
        </w:rPr>
        <w:t>грн. (</w:t>
      </w:r>
      <w:r w:rsidR="00483DAB" w:rsidRPr="00483DAB">
        <w:rPr>
          <w:b/>
          <w:color w:val="000000"/>
          <w:lang w:val="ru-RU"/>
        </w:rPr>
        <w:t>____________</w:t>
      </w:r>
      <w:r w:rsidR="00483DAB" w:rsidRPr="00483DAB">
        <w:rPr>
          <w:b/>
          <w:color w:val="000000"/>
        </w:rPr>
        <w:t xml:space="preserve"> </w:t>
      </w:r>
      <w:r w:rsidR="007B5F2D" w:rsidRPr="00483DAB">
        <w:rPr>
          <w:b/>
        </w:rPr>
        <w:t xml:space="preserve"> грн. </w:t>
      </w:r>
      <w:r w:rsidR="00483DAB" w:rsidRPr="00483DAB">
        <w:rPr>
          <w:b/>
          <w:lang w:val="ru-RU"/>
        </w:rPr>
        <w:t>__</w:t>
      </w:r>
      <w:r w:rsidR="007B5F2D" w:rsidRPr="00483DAB">
        <w:rPr>
          <w:b/>
        </w:rPr>
        <w:t xml:space="preserve"> коп.)</w:t>
      </w:r>
      <w:r w:rsidR="007B5F2D" w:rsidRPr="00483DAB">
        <w:t xml:space="preserve">, </w:t>
      </w:r>
      <w:proofErr w:type="gramStart"/>
      <w:r w:rsidR="007B5F2D" w:rsidRPr="00483DAB">
        <w:t>в</w:t>
      </w:r>
      <w:proofErr w:type="gramEnd"/>
      <w:r w:rsidR="007B5F2D" w:rsidRPr="00483DAB">
        <w:t xml:space="preserve"> тому числі ПДВ 20% - </w:t>
      </w:r>
      <w:r w:rsidR="00483DAB" w:rsidRPr="00483DAB">
        <w:rPr>
          <w:b/>
          <w:color w:val="000000"/>
          <w:lang w:val="ru-RU"/>
        </w:rPr>
        <w:t>____________</w:t>
      </w:r>
      <w:r w:rsidR="00483DAB" w:rsidRPr="00483DAB">
        <w:rPr>
          <w:b/>
          <w:color w:val="000000"/>
        </w:rPr>
        <w:t xml:space="preserve"> </w:t>
      </w:r>
      <w:r w:rsidR="007B5F2D" w:rsidRPr="00483DAB">
        <w:rPr>
          <w:color w:val="000000"/>
        </w:rPr>
        <w:t>грн</w:t>
      </w:r>
      <w:r w:rsidRPr="00483DAB">
        <w:rPr>
          <w:color w:val="000000"/>
        </w:rPr>
        <w:t>.</w:t>
      </w:r>
    </w:p>
    <w:p w:rsidR="00737210" w:rsidRDefault="00737210" w:rsidP="00335AEF">
      <w:pPr>
        <w:pStyle w:val="3"/>
        <w:widowControl/>
        <w:tabs>
          <w:tab w:val="left" w:pos="1134"/>
        </w:tabs>
        <w:autoSpaceDE/>
        <w:autoSpaceDN/>
        <w:adjustRightInd/>
        <w:rPr>
          <w:color w:val="000000"/>
        </w:rPr>
      </w:pPr>
      <w:r w:rsidRPr="00483DAB">
        <w:t xml:space="preserve">6.1.3. До </w:t>
      </w:r>
      <w:r w:rsidR="006451AD" w:rsidRPr="00483DAB">
        <w:t>28</w:t>
      </w:r>
      <w:r w:rsidRPr="00483DAB">
        <w:t xml:space="preserve"> </w:t>
      </w:r>
      <w:r w:rsidR="007B5F2D" w:rsidRPr="00483DAB">
        <w:t xml:space="preserve">грудня </w:t>
      </w:r>
      <w:r w:rsidRPr="00483DAB">
        <w:t xml:space="preserve">2015 р. включно здійснити ПРОДАВЦЮ оплату у розмірі </w:t>
      </w:r>
      <w:r w:rsidR="00483DAB" w:rsidRPr="00483DAB">
        <w:rPr>
          <w:b/>
          <w:color w:val="000000"/>
          <w:lang w:val="ru-RU"/>
        </w:rPr>
        <w:t>____________</w:t>
      </w:r>
      <w:r w:rsidR="00483DAB" w:rsidRPr="00483DAB">
        <w:rPr>
          <w:b/>
          <w:color w:val="000000"/>
        </w:rPr>
        <w:t xml:space="preserve"> </w:t>
      </w:r>
      <w:r w:rsidR="007B5F2D" w:rsidRPr="00483DAB">
        <w:rPr>
          <w:b/>
        </w:rPr>
        <w:t>грн. (</w:t>
      </w:r>
      <w:r w:rsidR="00483DAB" w:rsidRPr="00483DAB">
        <w:rPr>
          <w:b/>
          <w:color w:val="000000"/>
          <w:lang w:val="ru-RU"/>
        </w:rPr>
        <w:t>____________</w:t>
      </w:r>
      <w:r w:rsidR="00483DAB" w:rsidRPr="00483DAB">
        <w:rPr>
          <w:b/>
          <w:color w:val="000000"/>
        </w:rPr>
        <w:t xml:space="preserve"> </w:t>
      </w:r>
      <w:r w:rsidR="007B5F2D" w:rsidRPr="00483DAB">
        <w:rPr>
          <w:b/>
        </w:rPr>
        <w:t xml:space="preserve">грн. </w:t>
      </w:r>
      <w:r w:rsidR="00483DAB" w:rsidRPr="00F21991">
        <w:rPr>
          <w:b/>
          <w:lang w:val="ru-RU"/>
        </w:rPr>
        <w:t>___</w:t>
      </w:r>
      <w:r w:rsidR="007B5F2D" w:rsidRPr="00483DAB">
        <w:rPr>
          <w:b/>
        </w:rPr>
        <w:t xml:space="preserve"> коп.)</w:t>
      </w:r>
      <w:r w:rsidR="007B5F2D" w:rsidRPr="00483DAB">
        <w:t>,</w:t>
      </w:r>
      <w:r w:rsidR="007B5F2D" w:rsidRPr="00405972">
        <w:t xml:space="preserve"> </w:t>
      </w:r>
      <w:proofErr w:type="gramStart"/>
      <w:r w:rsidR="007B5F2D" w:rsidRPr="00405972">
        <w:t>в</w:t>
      </w:r>
      <w:proofErr w:type="gramEnd"/>
      <w:r w:rsidR="007B5F2D" w:rsidRPr="00405972">
        <w:t xml:space="preserve"> тому числі ПДВ 20% - </w:t>
      </w:r>
      <w:r w:rsidR="00483DAB" w:rsidRPr="00F21991">
        <w:rPr>
          <w:color w:val="000000"/>
          <w:lang w:val="ru-RU"/>
        </w:rPr>
        <w:t>___________</w:t>
      </w:r>
      <w:r w:rsidR="007B5F2D" w:rsidRPr="00405972">
        <w:rPr>
          <w:color w:val="000000"/>
        </w:rPr>
        <w:t xml:space="preserve"> грн</w:t>
      </w:r>
      <w:r w:rsidRPr="00405972">
        <w:rPr>
          <w:color w:val="000000"/>
        </w:rPr>
        <w:t>.</w:t>
      </w:r>
    </w:p>
    <w:p w:rsidR="00335AEF" w:rsidRPr="00455B3F" w:rsidRDefault="00335AEF" w:rsidP="00335AEF">
      <w:pPr>
        <w:pStyle w:val="3"/>
        <w:widowControl/>
        <w:tabs>
          <w:tab w:val="left" w:pos="1134"/>
        </w:tabs>
        <w:autoSpaceDE/>
        <w:autoSpaceDN/>
        <w:adjustRightInd/>
      </w:pPr>
      <w:r w:rsidRPr="002E5D91">
        <w:t>6.2. При невиконанні ПОКУПЦЕМ вимог, передбачених у п. 6.1. даного Договору, ПРОДАВЕЦЬ</w:t>
      </w:r>
      <w:r w:rsidRPr="00455B3F">
        <w:t xml:space="preserve"> має право обмежити постачання газу ПОКУПЦЮ або припинити постачання газу у встановленому порядку.</w:t>
      </w:r>
    </w:p>
    <w:p w:rsidR="00723EA9" w:rsidRPr="00455B3F" w:rsidRDefault="00723EA9" w:rsidP="00723EA9">
      <w:pPr>
        <w:pStyle w:val="3"/>
        <w:widowControl/>
        <w:tabs>
          <w:tab w:val="left" w:pos="1134"/>
        </w:tabs>
        <w:autoSpaceDE/>
        <w:autoSpaceDN/>
        <w:adjustRightInd/>
      </w:pPr>
      <w:r w:rsidRPr="00455B3F">
        <w:t xml:space="preserve">6.3. В платіжних дорученнях ПОКУПЕЦЬ повинен обов’язково вказувати номер Договору, дату його підписання, призначення платежу. </w:t>
      </w:r>
    </w:p>
    <w:p w:rsidR="00723EA9" w:rsidRDefault="00723EA9" w:rsidP="00723EA9">
      <w:pPr>
        <w:pStyle w:val="3"/>
        <w:widowControl/>
        <w:tabs>
          <w:tab w:val="left" w:pos="1134"/>
        </w:tabs>
        <w:autoSpaceDE/>
        <w:autoSpaceDN/>
        <w:adjustRightInd/>
      </w:pPr>
      <w:r w:rsidRPr="00455B3F">
        <w:t>6.4. Звірка розрахунків здійснюється Сторонами на підставі відомостей про фактичну оплату вартості спожитого газу ПОКУПЦЕМ та акту приймання-передачі газу протягом 10 календарних днів з моменту письмової вимоги однієї із сторін про що сторонами підписується відповідний акт звірки.</w:t>
      </w:r>
    </w:p>
    <w:p w:rsidR="00205C57" w:rsidRPr="00555604" w:rsidRDefault="00205C57" w:rsidP="00205C57">
      <w:pPr>
        <w:pStyle w:val="3"/>
        <w:tabs>
          <w:tab w:val="left" w:pos="851"/>
          <w:tab w:val="left" w:pos="1134"/>
        </w:tabs>
        <w:contextualSpacing/>
      </w:pPr>
      <w:r w:rsidRPr="00555604">
        <w:t xml:space="preserve">6.5. Враховуючи, що відповідно до п. 3.1 даного Договору, передача ПРОДАВЦЕМ природного газу в мережах ПАТ «Укртрансгаз»  ПОКУПЦЮ  носить безперервний характер, ПРОДАВЕЦЬ не пізніше останнього дня місяця, в якому здійснено таку </w:t>
      </w:r>
      <w:r>
        <w:t>поставку</w:t>
      </w:r>
      <w:r w:rsidRPr="00555604">
        <w:t xml:space="preserve"> природного газу, складає зведену податкову  накладну, з урахуванням всього обсягу постачання природного газу протягом місяця поставки.</w:t>
      </w:r>
    </w:p>
    <w:p w:rsidR="00205C57" w:rsidRPr="00555604" w:rsidRDefault="00205C57" w:rsidP="00205C57">
      <w:pPr>
        <w:pStyle w:val="3"/>
        <w:widowControl/>
        <w:tabs>
          <w:tab w:val="left" w:pos="851"/>
          <w:tab w:val="left" w:pos="1134"/>
        </w:tabs>
        <w:autoSpaceDE/>
        <w:autoSpaceDN/>
        <w:adjustRightInd/>
        <w:contextualSpacing/>
      </w:pPr>
      <w:r w:rsidRPr="00555604">
        <w:t>6.6. У випадку якщо станом на дату складання зазначеної податкової накладної  сума коштів, що надійшла на поточний рахунок ПРОДАВЦЯ  як оплата (передоплата) за природний газ, перевищує вартість поставленого обсягу газу протягом місяця, таке перевищення вважається попередньою оплатою (авансом), на суму якої складається податкова накладна у загальному порядку не пізніше останнього дня такого місяця.</w:t>
      </w:r>
    </w:p>
    <w:p w:rsidR="00205C57" w:rsidRPr="00455B3F" w:rsidRDefault="00205C57" w:rsidP="00723EA9">
      <w:pPr>
        <w:pStyle w:val="3"/>
        <w:widowControl/>
        <w:tabs>
          <w:tab w:val="left" w:pos="1134"/>
        </w:tabs>
        <w:autoSpaceDE/>
        <w:autoSpaceDN/>
        <w:adjustRightInd/>
      </w:pPr>
    </w:p>
    <w:p w:rsidR="00723EA9" w:rsidRPr="00455B3F" w:rsidRDefault="00723EA9" w:rsidP="00723EA9">
      <w:pPr>
        <w:pStyle w:val="3"/>
        <w:widowControl/>
        <w:tabs>
          <w:tab w:val="left" w:pos="1134"/>
        </w:tabs>
        <w:autoSpaceDE/>
        <w:autoSpaceDN/>
        <w:adjustRightInd/>
        <w:ind w:left="567" w:firstLine="0"/>
      </w:pPr>
    </w:p>
    <w:p w:rsidR="00723EA9" w:rsidRDefault="00723EA9" w:rsidP="00723EA9">
      <w:pPr>
        <w:pStyle w:val="ab"/>
        <w:numPr>
          <w:ilvl w:val="0"/>
          <w:numId w:val="13"/>
        </w:numPr>
        <w:jc w:val="center"/>
        <w:rPr>
          <w:b/>
          <w:sz w:val="22"/>
          <w:szCs w:val="22"/>
        </w:rPr>
      </w:pPr>
      <w:r w:rsidRPr="00455B3F">
        <w:rPr>
          <w:b/>
          <w:sz w:val="22"/>
          <w:szCs w:val="22"/>
        </w:rPr>
        <w:t>ЗОБОВ’ЯЗАННЯ СТОРІН</w:t>
      </w:r>
    </w:p>
    <w:p w:rsidR="00723EA9" w:rsidRPr="00455B3F" w:rsidRDefault="00723EA9" w:rsidP="00723EA9">
      <w:pPr>
        <w:pStyle w:val="ab"/>
        <w:ind w:left="360"/>
        <w:rPr>
          <w:b/>
          <w:sz w:val="22"/>
          <w:szCs w:val="22"/>
        </w:rPr>
      </w:pPr>
    </w:p>
    <w:p w:rsidR="00723EA9" w:rsidRPr="00455B3F" w:rsidRDefault="00723EA9" w:rsidP="00723EA9">
      <w:pPr>
        <w:pStyle w:val="3"/>
        <w:widowControl/>
        <w:numPr>
          <w:ilvl w:val="1"/>
          <w:numId w:val="13"/>
        </w:numPr>
        <w:tabs>
          <w:tab w:val="left" w:pos="1134"/>
        </w:tabs>
        <w:autoSpaceDE/>
        <w:autoSpaceDN/>
        <w:adjustRightInd/>
      </w:pPr>
      <w:r w:rsidRPr="00455B3F">
        <w:t>ПОКУПЕЦЬ зобов’язується:</w:t>
      </w:r>
    </w:p>
    <w:p w:rsidR="00723EA9" w:rsidRPr="00455B3F" w:rsidRDefault="00723EA9" w:rsidP="00723EA9">
      <w:pPr>
        <w:pStyle w:val="3"/>
        <w:widowControl/>
        <w:numPr>
          <w:ilvl w:val="2"/>
          <w:numId w:val="13"/>
        </w:numPr>
        <w:tabs>
          <w:tab w:val="left" w:pos="1134"/>
        </w:tabs>
        <w:autoSpaceDE/>
        <w:autoSpaceDN/>
        <w:adjustRightInd/>
        <w:ind w:left="0" w:firstLine="567"/>
      </w:pPr>
      <w:r w:rsidRPr="00455B3F">
        <w:t>Прийняти від ПРОДАВЦЯ природний газ в об’ємі, вказаному в п. 2.1.</w:t>
      </w:r>
    </w:p>
    <w:p w:rsidR="00723EA9" w:rsidRPr="00D6615C" w:rsidRDefault="00723EA9" w:rsidP="00723EA9">
      <w:pPr>
        <w:pStyle w:val="3"/>
        <w:widowControl/>
        <w:numPr>
          <w:ilvl w:val="2"/>
          <w:numId w:val="13"/>
        </w:numPr>
        <w:tabs>
          <w:tab w:val="left" w:pos="1134"/>
        </w:tabs>
        <w:autoSpaceDE/>
        <w:autoSpaceDN/>
        <w:adjustRightInd/>
        <w:ind w:left="0" w:firstLine="567"/>
        <w:rPr>
          <w:sz w:val="24"/>
          <w:szCs w:val="24"/>
        </w:rPr>
      </w:pPr>
      <w:r w:rsidRPr="00455B3F">
        <w:lastRenderedPageBreak/>
        <w:t xml:space="preserve">Здійснювати розрахунки з ПРОДАВЦЕМ в порядку та на умовах визначених цим Договором та Додатковими </w:t>
      </w:r>
      <w:r w:rsidRPr="00D6615C">
        <w:rPr>
          <w:sz w:val="24"/>
          <w:szCs w:val="24"/>
        </w:rPr>
        <w:t>угодами до нього.</w:t>
      </w:r>
    </w:p>
    <w:p w:rsidR="00723EA9" w:rsidRPr="00D6615C" w:rsidRDefault="00723EA9" w:rsidP="00723EA9">
      <w:pPr>
        <w:pStyle w:val="3"/>
        <w:widowControl/>
        <w:numPr>
          <w:ilvl w:val="1"/>
          <w:numId w:val="13"/>
        </w:numPr>
        <w:tabs>
          <w:tab w:val="left" w:pos="1134"/>
        </w:tabs>
        <w:autoSpaceDE/>
        <w:autoSpaceDN/>
        <w:adjustRightInd/>
        <w:rPr>
          <w:sz w:val="24"/>
          <w:szCs w:val="24"/>
        </w:rPr>
      </w:pPr>
      <w:r w:rsidRPr="00D6615C">
        <w:rPr>
          <w:sz w:val="24"/>
          <w:szCs w:val="24"/>
        </w:rPr>
        <w:t>ПРОДАВЕЦЬ зобов’язується:</w:t>
      </w:r>
    </w:p>
    <w:p w:rsidR="00723EA9" w:rsidRPr="00D6615C" w:rsidRDefault="00723EA9" w:rsidP="00723EA9">
      <w:pPr>
        <w:pStyle w:val="3"/>
        <w:widowControl/>
        <w:numPr>
          <w:ilvl w:val="2"/>
          <w:numId w:val="13"/>
        </w:numPr>
        <w:tabs>
          <w:tab w:val="left" w:pos="1134"/>
        </w:tabs>
        <w:autoSpaceDE/>
        <w:autoSpaceDN/>
        <w:adjustRightInd/>
        <w:rPr>
          <w:sz w:val="24"/>
          <w:szCs w:val="24"/>
        </w:rPr>
      </w:pPr>
      <w:r w:rsidRPr="00D6615C">
        <w:rPr>
          <w:sz w:val="24"/>
          <w:szCs w:val="24"/>
        </w:rPr>
        <w:t>Передати ПОКУПЦЮ природний газ в об’ємі, вказаному в п. 2.1.</w:t>
      </w:r>
    </w:p>
    <w:p w:rsidR="00723EA9" w:rsidRPr="00D6615C" w:rsidRDefault="00723EA9" w:rsidP="00723EA9">
      <w:pPr>
        <w:pStyle w:val="3"/>
        <w:widowControl/>
        <w:numPr>
          <w:ilvl w:val="1"/>
          <w:numId w:val="13"/>
        </w:numPr>
        <w:tabs>
          <w:tab w:val="left" w:pos="1134"/>
        </w:tabs>
        <w:autoSpaceDE/>
        <w:autoSpaceDN/>
        <w:adjustRightInd/>
        <w:rPr>
          <w:sz w:val="24"/>
          <w:szCs w:val="24"/>
        </w:rPr>
      </w:pPr>
      <w:r w:rsidRPr="00D6615C">
        <w:rPr>
          <w:sz w:val="24"/>
          <w:szCs w:val="24"/>
        </w:rPr>
        <w:t>У разі збільшення або зменшення обсягів власного видобутку газу ПРОДАВЕЦЬ зобов’язаний до 20-го числа місяця поставки письмово попередити ПОКУПЦЯ про таке збільшення або зменшення, про що Сторони складають відповідну додаткову угоду до цього Договору.</w:t>
      </w:r>
    </w:p>
    <w:p w:rsidR="00455B3F" w:rsidRDefault="00455B3F" w:rsidP="009A4AE6">
      <w:pPr>
        <w:pStyle w:val="3"/>
        <w:widowControl/>
        <w:tabs>
          <w:tab w:val="left" w:pos="1134"/>
        </w:tabs>
        <w:autoSpaceDE/>
        <w:autoSpaceDN/>
        <w:adjustRightInd/>
        <w:ind w:left="567" w:firstLine="0"/>
      </w:pPr>
    </w:p>
    <w:p w:rsidR="00DA560A" w:rsidRDefault="008667DF" w:rsidP="002D69F4">
      <w:pPr>
        <w:numPr>
          <w:ilvl w:val="0"/>
          <w:numId w:val="13"/>
        </w:numPr>
        <w:ind w:left="426" w:hanging="426"/>
        <w:jc w:val="center"/>
        <w:rPr>
          <w:b/>
          <w:sz w:val="22"/>
          <w:szCs w:val="22"/>
        </w:rPr>
      </w:pPr>
      <w:r w:rsidRPr="00455B3F">
        <w:rPr>
          <w:b/>
          <w:sz w:val="22"/>
          <w:szCs w:val="22"/>
        </w:rPr>
        <w:t>ВІДПОВІДАЛЬНІСТЬ СТОРІН</w:t>
      </w:r>
    </w:p>
    <w:p w:rsidR="00AC4A87" w:rsidRPr="00455B3F" w:rsidRDefault="00AC4A87" w:rsidP="00AC4A87">
      <w:pPr>
        <w:ind w:left="426"/>
        <w:rPr>
          <w:b/>
          <w:sz w:val="22"/>
          <w:szCs w:val="22"/>
        </w:rPr>
      </w:pPr>
    </w:p>
    <w:p w:rsidR="00D56CA2" w:rsidRPr="00455B3F" w:rsidRDefault="00DA560A" w:rsidP="002D69F4">
      <w:pPr>
        <w:pStyle w:val="3"/>
        <w:widowControl/>
        <w:numPr>
          <w:ilvl w:val="1"/>
          <w:numId w:val="13"/>
        </w:numPr>
        <w:tabs>
          <w:tab w:val="left" w:pos="1134"/>
        </w:tabs>
        <w:autoSpaceDE/>
        <w:autoSpaceDN/>
        <w:adjustRightInd/>
      </w:pPr>
      <w:r w:rsidRPr="00455B3F">
        <w:t>За невиконання або неналежне виконан</w:t>
      </w:r>
      <w:r w:rsidR="00D57905" w:rsidRPr="00455B3F">
        <w:t>ня своїх зобов’язань по даному Договору С</w:t>
      </w:r>
      <w:r w:rsidR="002D69F4" w:rsidRPr="00455B3F">
        <w:t xml:space="preserve">торони </w:t>
      </w:r>
      <w:r w:rsidRPr="00455B3F">
        <w:t xml:space="preserve">несуть відповідальність </w:t>
      </w:r>
      <w:r w:rsidR="00D57905" w:rsidRPr="00455B3F">
        <w:t>згідно</w:t>
      </w:r>
      <w:r w:rsidRPr="00455B3F">
        <w:t xml:space="preserve"> з чинним законодавством України</w:t>
      </w:r>
      <w:r w:rsidR="00FE3C76" w:rsidRPr="00455B3F">
        <w:t xml:space="preserve"> та даним Договором</w:t>
      </w:r>
      <w:r w:rsidRPr="00455B3F">
        <w:t>.</w:t>
      </w:r>
    </w:p>
    <w:p w:rsidR="00D56CA2" w:rsidRPr="00455B3F" w:rsidRDefault="00DA560A" w:rsidP="002D69F4">
      <w:pPr>
        <w:pStyle w:val="3"/>
        <w:widowControl/>
        <w:numPr>
          <w:ilvl w:val="1"/>
          <w:numId w:val="13"/>
        </w:numPr>
        <w:tabs>
          <w:tab w:val="left" w:pos="1134"/>
        </w:tabs>
        <w:autoSpaceDE/>
        <w:autoSpaceDN/>
        <w:adjustRightInd/>
      </w:pPr>
      <w:r w:rsidRPr="00455B3F">
        <w:t xml:space="preserve">В разі </w:t>
      </w:r>
      <w:r w:rsidR="00DE75A0" w:rsidRPr="00455B3F">
        <w:t>несплати</w:t>
      </w:r>
      <w:r w:rsidRPr="00455B3F">
        <w:t xml:space="preserve"> або н</w:t>
      </w:r>
      <w:r w:rsidR="00D56CA2" w:rsidRPr="00455B3F">
        <w:t xml:space="preserve">есвоєчасної оплати за спожитий </w:t>
      </w:r>
      <w:r w:rsidRPr="00455B3F">
        <w:t>газ у стро</w:t>
      </w:r>
      <w:r w:rsidR="00D56CA2" w:rsidRPr="00455B3F">
        <w:t xml:space="preserve">ки, </w:t>
      </w:r>
      <w:r w:rsidR="00D57905" w:rsidRPr="00455B3F">
        <w:t xml:space="preserve">визначені в </w:t>
      </w:r>
      <w:r w:rsidR="002F2E8D" w:rsidRPr="00455B3F">
        <w:t>п. 6.1</w:t>
      </w:r>
      <w:r w:rsidR="00D57905" w:rsidRPr="00455B3F">
        <w:t xml:space="preserve"> даного Договору</w:t>
      </w:r>
      <w:r w:rsidRPr="00455B3F">
        <w:t xml:space="preserve">, </w:t>
      </w:r>
      <w:r w:rsidR="006255D1" w:rsidRPr="00455B3F">
        <w:t>ПОКУПЕЦЬ</w:t>
      </w:r>
      <w:r w:rsidRPr="00455B3F">
        <w:t xml:space="preserve"> сплачує на користь </w:t>
      </w:r>
      <w:r w:rsidR="00943F9D" w:rsidRPr="00455B3F">
        <w:t>ПРОДАВЦЯ</w:t>
      </w:r>
      <w:r w:rsidRPr="00455B3F">
        <w:t>, крім суми заборгованості з урахуванням встановленого індексу інфляції та трьох відсотків річних за весь час прострочення, пеню у розмірі подвійної ставки НБУ від суми простроченого платежу</w:t>
      </w:r>
      <w:r w:rsidR="001E138B" w:rsidRPr="00455B3F">
        <w:t xml:space="preserve"> за кожен день прострочення</w:t>
      </w:r>
      <w:r w:rsidRPr="00455B3F">
        <w:t>.</w:t>
      </w:r>
    </w:p>
    <w:p w:rsidR="00C153F1" w:rsidRDefault="00C153F1" w:rsidP="002D69F4">
      <w:pPr>
        <w:pStyle w:val="20"/>
        <w:numPr>
          <w:ilvl w:val="1"/>
          <w:numId w:val="13"/>
        </w:numPr>
        <w:tabs>
          <w:tab w:val="left" w:pos="1134"/>
        </w:tabs>
        <w:rPr>
          <w:rFonts w:ascii="Times New Roman" w:hAnsi="Times New Roman"/>
          <w:sz w:val="22"/>
          <w:szCs w:val="22"/>
        </w:rPr>
      </w:pPr>
      <w:r w:rsidRPr="00455B3F">
        <w:rPr>
          <w:rFonts w:ascii="Times New Roman" w:hAnsi="Times New Roman"/>
          <w:sz w:val="22"/>
          <w:szCs w:val="22"/>
        </w:rPr>
        <w:t xml:space="preserve">В разі несвоєчасної </w:t>
      </w:r>
      <w:proofErr w:type="spellStart"/>
      <w:r w:rsidRPr="00455B3F">
        <w:rPr>
          <w:rFonts w:ascii="Times New Roman" w:hAnsi="Times New Roman"/>
          <w:sz w:val="22"/>
          <w:szCs w:val="22"/>
        </w:rPr>
        <w:t>виборки</w:t>
      </w:r>
      <w:proofErr w:type="spellEnd"/>
      <w:r w:rsidRPr="00455B3F">
        <w:rPr>
          <w:rFonts w:ascii="Times New Roman" w:hAnsi="Times New Roman"/>
          <w:sz w:val="22"/>
          <w:szCs w:val="22"/>
        </w:rPr>
        <w:t xml:space="preserve"> ПОКУПЦЕМ заявлених об’ємів газу ПОКУПЕЦЬ виплачує ПРОДАВЦЮ штраф в розмірі 2 відсотків від вартості невибраного об’єму природного газу. </w:t>
      </w:r>
    </w:p>
    <w:p w:rsidR="006451AD" w:rsidRPr="006451AD" w:rsidRDefault="006451AD" w:rsidP="006451AD">
      <w:pPr>
        <w:pStyle w:val="20"/>
        <w:numPr>
          <w:ilvl w:val="1"/>
          <w:numId w:val="13"/>
        </w:numPr>
        <w:tabs>
          <w:tab w:val="left" w:pos="1134"/>
        </w:tabs>
        <w:rPr>
          <w:rFonts w:ascii="Times New Roman" w:hAnsi="Times New Roman"/>
          <w:sz w:val="22"/>
          <w:szCs w:val="22"/>
        </w:rPr>
      </w:pPr>
      <w:r w:rsidRPr="006451AD">
        <w:rPr>
          <w:rFonts w:ascii="Times New Roman" w:hAnsi="Times New Roman"/>
          <w:sz w:val="22"/>
          <w:szCs w:val="22"/>
        </w:rPr>
        <w:t>Цей пункт може застосовуватись Продавцем незалежно від призначення платежу, зазначеного Покупцем в платіжному документі.</w:t>
      </w:r>
    </w:p>
    <w:p w:rsidR="00E26440" w:rsidRPr="00455B3F" w:rsidRDefault="00E26440" w:rsidP="006750AE">
      <w:pPr>
        <w:pStyle w:val="3"/>
        <w:widowControl/>
        <w:tabs>
          <w:tab w:val="left" w:pos="1134"/>
        </w:tabs>
        <w:autoSpaceDE/>
        <w:autoSpaceDN/>
        <w:adjustRightInd/>
        <w:ind w:firstLine="0"/>
      </w:pPr>
    </w:p>
    <w:p w:rsidR="006D6047" w:rsidRDefault="008667DF" w:rsidP="00455B3F">
      <w:pPr>
        <w:numPr>
          <w:ilvl w:val="0"/>
          <w:numId w:val="13"/>
        </w:numPr>
        <w:ind w:left="426" w:hanging="426"/>
        <w:jc w:val="center"/>
        <w:rPr>
          <w:b/>
          <w:sz w:val="22"/>
          <w:szCs w:val="22"/>
        </w:rPr>
      </w:pPr>
      <w:r w:rsidRPr="00455B3F">
        <w:rPr>
          <w:b/>
          <w:sz w:val="22"/>
          <w:szCs w:val="22"/>
        </w:rPr>
        <w:t>ФОРС – МАЖОР</w:t>
      </w:r>
    </w:p>
    <w:p w:rsidR="00AC4A87" w:rsidRPr="00455B3F" w:rsidRDefault="00AC4A87" w:rsidP="00AC4A87">
      <w:pPr>
        <w:ind w:left="426"/>
        <w:rPr>
          <w:b/>
          <w:sz w:val="22"/>
          <w:szCs w:val="22"/>
        </w:rPr>
      </w:pPr>
    </w:p>
    <w:p w:rsidR="00FA7942" w:rsidRPr="00455B3F" w:rsidRDefault="00DA560A" w:rsidP="002D69F4">
      <w:pPr>
        <w:pStyle w:val="3"/>
        <w:widowControl/>
        <w:numPr>
          <w:ilvl w:val="1"/>
          <w:numId w:val="13"/>
        </w:numPr>
        <w:tabs>
          <w:tab w:val="left" w:pos="1134"/>
        </w:tabs>
        <w:autoSpaceDE/>
        <w:autoSpaceDN/>
        <w:adjustRightInd/>
      </w:pPr>
      <w:r w:rsidRPr="00455B3F">
        <w:t>Сторони звільняються від відповідальності за часткове або повне не</w:t>
      </w:r>
      <w:r w:rsidR="005E6ECC" w:rsidRPr="00455B3F">
        <w:t>виконання обов'язків по даному Д</w:t>
      </w:r>
      <w:r w:rsidRPr="00455B3F">
        <w:t>оговору, якщо це невиконання є наслідком непереборної сили (форс-мажорних обставин).</w:t>
      </w:r>
    </w:p>
    <w:p w:rsidR="00FA7942" w:rsidRPr="00455B3F" w:rsidRDefault="00613BE8" w:rsidP="002D69F4">
      <w:pPr>
        <w:pStyle w:val="3"/>
        <w:widowControl/>
        <w:numPr>
          <w:ilvl w:val="1"/>
          <w:numId w:val="13"/>
        </w:numPr>
        <w:tabs>
          <w:tab w:val="left" w:pos="1134"/>
        </w:tabs>
        <w:autoSpaceDE/>
        <w:autoSpaceDN/>
        <w:adjustRightInd/>
      </w:pPr>
      <w:r w:rsidRPr="00455B3F">
        <w:t>Під форс</w:t>
      </w:r>
      <w:r w:rsidR="005E6ECC" w:rsidRPr="00455B3F">
        <w:t>-мажорними обставинами в цьому Д</w:t>
      </w:r>
      <w:r w:rsidRPr="00455B3F">
        <w:t>оговорі слід розуміти будь-</w:t>
      </w:r>
      <w:r w:rsidR="005E6ECC" w:rsidRPr="00455B3F">
        <w:t>які обставини зовнішнього щодо С</w:t>
      </w:r>
      <w:r w:rsidRPr="00455B3F">
        <w:t>торін характе</w:t>
      </w:r>
      <w:r w:rsidR="005E6ECC" w:rsidRPr="00455B3F">
        <w:t>ру, що виникли без вини С</w:t>
      </w:r>
      <w:r w:rsidRPr="00455B3F">
        <w:t>торін, поза їх воле</w:t>
      </w:r>
      <w:r w:rsidR="005E6ECC" w:rsidRPr="00455B3F">
        <w:t>ю або всупереч волі чи бажанню С</w:t>
      </w:r>
      <w:r w:rsidRPr="00455B3F">
        <w:t>торін, і які не можна було ні передбачити, ні уникнути, включаючи: стихійні явища природного характеру (землетруси, повені, урагани, руйнування в результаті блискавки тощо), лиха техногенного та антропогенного походження (вибухи, пожежі, вихід з ладу машин, обладнання тощо), обставини суспільного життя (воєнні дії, громадські хвилювання, епідемії, страйки, бойкоти тощо), а також видання актів органів державної влади чи місцевого самоврядування, інші законні або незаконні заборонні заходи названих органів, які унеможливлюють виконанн</w:t>
      </w:r>
      <w:r w:rsidR="005E6ECC" w:rsidRPr="00455B3F">
        <w:t>я Сторонами зобов’язань за цим Д</w:t>
      </w:r>
      <w:r w:rsidRPr="00455B3F">
        <w:t>оговором або перешкоджають такому виконанню тощо.</w:t>
      </w:r>
    </w:p>
    <w:p w:rsidR="00FA7942" w:rsidRPr="00455B3F" w:rsidRDefault="00DA560A" w:rsidP="002D69F4">
      <w:pPr>
        <w:pStyle w:val="3"/>
        <w:widowControl/>
        <w:numPr>
          <w:ilvl w:val="1"/>
          <w:numId w:val="13"/>
        </w:numPr>
        <w:tabs>
          <w:tab w:val="left" w:pos="1134"/>
        </w:tabs>
        <w:autoSpaceDE/>
        <w:autoSpaceDN/>
        <w:adjustRightInd/>
      </w:pPr>
      <w:r w:rsidRPr="00455B3F">
        <w:t>Достатнім доказом дії форс-мажорних обставин є документ, виданий Торгово-промисловою палатою України</w:t>
      </w:r>
      <w:r w:rsidR="00190090" w:rsidRPr="00455B3F">
        <w:t>, або інший документ засвідчений належним чином</w:t>
      </w:r>
      <w:r w:rsidR="005E6ECC" w:rsidRPr="00455B3F">
        <w:t>. Термін для повідомлення між С</w:t>
      </w:r>
      <w:r w:rsidRPr="00455B3F">
        <w:t xml:space="preserve">торонами про такі обставини - негайно. Надання </w:t>
      </w:r>
      <w:r w:rsidR="00204AC6" w:rsidRPr="00455B3F">
        <w:t>підтверджуючих</w:t>
      </w:r>
      <w:r w:rsidRPr="00455B3F">
        <w:t xml:space="preserve"> документів - протягом 14 днів з моменту їх виникнення.</w:t>
      </w:r>
    </w:p>
    <w:p w:rsidR="00D0389C" w:rsidRPr="00455B3F" w:rsidRDefault="00DA560A" w:rsidP="002D69F4">
      <w:pPr>
        <w:pStyle w:val="3"/>
        <w:widowControl/>
        <w:numPr>
          <w:ilvl w:val="1"/>
          <w:numId w:val="13"/>
        </w:numPr>
        <w:tabs>
          <w:tab w:val="left" w:pos="1134"/>
        </w:tabs>
        <w:autoSpaceDE/>
        <w:autoSpaceDN/>
        <w:adjustRightInd/>
      </w:pPr>
      <w:r w:rsidRPr="00455B3F">
        <w:t xml:space="preserve">Виникнення зазначених обставин </w:t>
      </w:r>
      <w:r w:rsidR="005A29C8" w:rsidRPr="00455B3F">
        <w:t>(п.</w:t>
      </w:r>
      <w:r w:rsidR="00FA7942" w:rsidRPr="00455B3F">
        <w:t xml:space="preserve"> </w:t>
      </w:r>
      <w:r w:rsidR="00D57905" w:rsidRPr="00455B3F">
        <w:t>9</w:t>
      </w:r>
      <w:r w:rsidR="005A29C8" w:rsidRPr="00455B3F">
        <w:t xml:space="preserve">.2) </w:t>
      </w:r>
      <w:r w:rsidRPr="00455B3F">
        <w:t xml:space="preserve">не є підставою для відмови </w:t>
      </w:r>
      <w:r w:rsidR="005D23E8" w:rsidRPr="00455B3F">
        <w:t>ПОКУПЦЯ</w:t>
      </w:r>
      <w:r w:rsidRPr="00455B3F">
        <w:t xml:space="preserve"> від сплати </w:t>
      </w:r>
      <w:r w:rsidR="00943F9D" w:rsidRPr="00455B3F">
        <w:t xml:space="preserve">ПРОДАВЦЮ </w:t>
      </w:r>
      <w:r w:rsidRPr="00455B3F">
        <w:t>за газ, який був поставлений до їх виникнення.</w:t>
      </w:r>
    </w:p>
    <w:p w:rsidR="00C51E9A" w:rsidRPr="00455B3F" w:rsidRDefault="005A29C8" w:rsidP="002D69F4">
      <w:pPr>
        <w:pStyle w:val="3"/>
        <w:widowControl/>
        <w:numPr>
          <w:ilvl w:val="1"/>
          <w:numId w:val="13"/>
        </w:numPr>
        <w:tabs>
          <w:tab w:val="left" w:pos="1134"/>
        </w:tabs>
        <w:autoSpaceDE/>
        <w:autoSpaceDN/>
        <w:adjustRightInd/>
      </w:pPr>
      <w:r w:rsidRPr="00455B3F">
        <w:t>Виникнення зазначених обставин (п.</w:t>
      </w:r>
      <w:r w:rsidR="00D0389C" w:rsidRPr="00455B3F">
        <w:t xml:space="preserve"> </w:t>
      </w:r>
      <w:r w:rsidR="00D57905" w:rsidRPr="00455B3F">
        <w:t>9</w:t>
      </w:r>
      <w:r w:rsidRPr="00455B3F">
        <w:t xml:space="preserve">.2) не є підставою для відмови </w:t>
      </w:r>
      <w:r w:rsidR="00746146" w:rsidRPr="00455B3F">
        <w:t xml:space="preserve">ПРОДАВЦЯ </w:t>
      </w:r>
      <w:r w:rsidRPr="00455B3F">
        <w:t xml:space="preserve">від постачання природного газу </w:t>
      </w:r>
      <w:r w:rsidR="005D23E8" w:rsidRPr="00455B3F">
        <w:t>ПОКУПЦЮ</w:t>
      </w:r>
      <w:r w:rsidR="00C51E9A" w:rsidRPr="00455B3F">
        <w:t>.</w:t>
      </w:r>
      <w:r w:rsidRPr="00455B3F">
        <w:t xml:space="preserve"> </w:t>
      </w:r>
    </w:p>
    <w:p w:rsidR="008667DF" w:rsidRPr="00455B3F" w:rsidRDefault="008667DF" w:rsidP="008667DF">
      <w:pPr>
        <w:pStyle w:val="3"/>
        <w:widowControl/>
        <w:tabs>
          <w:tab w:val="left" w:pos="1134"/>
        </w:tabs>
        <w:autoSpaceDE/>
        <w:autoSpaceDN/>
        <w:adjustRightInd/>
        <w:ind w:left="567" w:firstLine="0"/>
      </w:pPr>
    </w:p>
    <w:p w:rsidR="006D6047" w:rsidRDefault="008667DF" w:rsidP="00455B3F">
      <w:pPr>
        <w:numPr>
          <w:ilvl w:val="0"/>
          <w:numId w:val="13"/>
        </w:numPr>
        <w:ind w:left="426" w:hanging="426"/>
        <w:jc w:val="center"/>
        <w:rPr>
          <w:b/>
          <w:sz w:val="22"/>
          <w:szCs w:val="22"/>
        </w:rPr>
      </w:pPr>
      <w:r w:rsidRPr="00455B3F">
        <w:rPr>
          <w:b/>
          <w:sz w:val="22"/>
          <w:szCs w:val="22"/>
        </w:rPr>
        <w:t>ПОРЯДОК ВИРІШЕННЯ СПОРІВ</w:t>
      </w:r>
    </w:p>
    <w:p w:rsidR="00AC4A87" w:rsidRPr="00455B3F" w:rsidRDefault="00AC4A87" w:rsidP="00AC4A87">
      <w:pPr>
        <w:ind w:left="426"/>
        <w:rPr>
          <w:b/>
          <w:sz w:val="22"/>
          <w:szCs w:val="22"/>
        </w:rPr>
      </w:pPr>
    </w:p>
    <w:p w:rsidR="00DA560A" w:rsidRPr="00455B3F" w:rsidRDefault="00DA560A" w:rsidP="002D69F4">
      <w:pPr>
        <w:pStyle w:val="3"/>
        <w:widowControl/>
        <w:numPr>
          <w:ilvl w:val="1"/>
          <w:numId w:val="13"/>
        </w:numPr>
        <w:tabs>
          <w:tab w:val="left" w:pos="1134"/>
        </w:tabs>
        <w:autoSpaceDE/>
        <w:autoSpaceDN/>
        <w:adjustRightInd/>
      </w:pPr>
      <w:r w:rsidRPr="00455B3F">
        <w:t>В разі виникнення с</w:t>
      </w:r>
      <w:r w:rsidR="00B11E27" w:rsidRPr="00455B3F">
        <w:t>порів (розбіжностей) по даному Д</w:t>
      </w:r>
      <w:r w:rsidRPr="00455B3F">
        <w:t>оговору спір передається н</w:t>
      </w:r>
      <w:r w:rsidR="00494D18" w:rsidRPr="00455B3F">
        <w:t>а вирішення в господарські суди України і розглядається</w:t>
      </w:r>
      <w:r w:rsidRPr="00455B3F">
        <w:t xml:space="preserve"> в установленому порядку згідно з чинним законодавством України.</w:t>
      </w:r>
    </w:p>
    <w:p w:rsidR="00E5250E" w:rsidRPr="00455B3F" w:rsidRDefault="00E5250E" w:rsidP="006750AE">
      <w:pPr>
        <w:pStyle w:val="3"/>
        <w:widowControl/>
        <w:tabs>
          <w:tab w:val="left" w:pos="1134"/>
        </w:tabs>
        <w:autoSpaceDE/>
        <w:autoSpaceDN/>
        <w:adjustRightInd/>
        <w:ind w:firstLine="0"/>
      </w:pPr>
    </w:p>
    <w:p w:rsidR="006D6047" w:rsidRPr="00AC4A87" w:rsidRDefault="008667DF" w:rsidP="00455B3F">
      <w:pPr>
        <w:pStyle w:val="ab"/>
        <w:numPr>
          <w:ilvl w:val="0"/>
          <w:numId w:val="13"/>
        </w:numPr>
        <w:jc w:val="center"/>
        <w:rPr>
          <w:sz w:val="22"/>
          <w:szCs w:val="22"/>
        </w:rPr>
      </w:pPr>
      <w:r w:rsidRPr="00455B3F">
        <w:rPr>
          <w:b/>
          <w:sz w:val="22"/>
          <w:szCs w:val="22"/>
        </w:rPr>
        <w:t>ІНШІ УМОВИ</w:t>
      </w:r>
    </w:p>
    <w:p w:rsidR="00AC4A87" w:rsidRPr="00455B3F" w:rsidRDefault="00AC4A87" w:rsidP="00AC4A87">
      <w:pPr>
        <w:pStyle w:val="ab"/>
        <w:ind w:left="360"/>
        <w:rPr>
          <w:sz w:val="22"/>
          <w:szCs w:val="22"/>
        </w:rPr>
      </w:pPr>
    </w:p>
    <w:p w:rsidR="000B71DB" w:rsidRPr="00455B3F" w:rsidRDefault="00B11E27" w:rsidP="002D69F4">
      <w:pPr>
        <w:pStyle w:val="3"/>
        <w:widowControl/>
        <w:numPr>
          <w:ilvl w:val="1"/>
          <w:numId w:val="13"/>
        </w:numPr>
        <w:tabs>
          <w:tab w:val="left" w:pos="1134"/>
        </w:tabs>
        <w:autoSpaceDE/>
        <w:autoSpaceDN/>
        <w:adjustRightInd/>
      </w:pPr>
      <w:r w:rsidRPr="00455B3F">
        <w:t>Даний Д</w:t>
      </w:r>
      <w:r w:rsidR="00DA560A" w:rsidRPr="00455B3F">
        <w:t>оговір складений у двох примірниках, по одно</w:t>
      </w:r>
      <w:r w:rsidRPr="00455B3F">
        <w:t>му для кожної із С</w:t>
      </w:r>
      <w:r w:rsidR="00DA560A" w:rsidRPr="00455B3F">
        <w:t>торін, які мають однакову юридичну силу.</w:t>
      </w:r>
    </w:p>
    <w:p w:rsidR="000B71DB" w:rsidRPr="00455B3F" w:rsidRDefault="00B11E27" w:rsidP="002D69F4">
      <w:pPr>
        <w:pStyle w:val="3"/>
        <w:widowControl/>
        <w:numPr>
          <w:ilvl w:val="1"/>
          <w:numId w:val="13"/>
        </w:numPr>
        <w:tabs>
          <w:tab w:val="left" w:pos="1134"/>
        </w:tabs>
        <w:autoSpaceDE/>
        <w:autoSpaceDN/>
        <w:adjustRightInd/>
      </w:pPr>
      <w:r w:rsidRPr="00455B3F">
        <w:t>З укладенням даного Д</w:t>
      </w:r>
      <w:r w:rsidR="00DA560A" w:rsidRPr="00455B3F">
        <w:t>оговору попереднє листування та документація щодо предмету Договору втрачають юридичну силу</w:t>
      </w:r>
      <w:r w:rsidR="000B71DB" w:rsidRPr="00455B3F">
        <w:t>.</w:t>
      </w:r>
    </w:p>
    <w:p w:rsidR="000B71DB" w:rsidRPr="00455B3F" w:rsidRDefault="00DA560A" w:rsidP="002D69F4">
      <w:pPr>
        <w:pStyle w:val="3"/>
        <w:widowControl/>
        <w:numPr>
          <w:ilvl w:val="1"/>
          <w:numId w:val="13"/>
        </w:numPr>
        <w:tabs>
          <w:tab w:val="left" w:pos="1134"/>
        </w:tabs>
        <w:autoSpaceDE/>
        <w:autoSpaceDN/>
        <w:adjustRightInd/>
      </w:pPr>
      <w:r w:rsidRPr="00455B3F">
        <w:t>Вс</w:t>
      </w:r>
      <w:r w:rsidR="00B11E27" w:rsidRPr="00455B3F">
        <w:t>і зміни і доповнення до даного Д</w:t>
      </w:r>
      <w:r w:rsidRPr="00455B3F">
        <w:t>оговору повинні бути зроблені в письмовій формі і підписа</w:t>
      </w:r>
      <w:r w:rsidR="00B11E27" w:rsidRPr="00455B3F">
        <w:t>ні повноважними представниками С</w:t>
      </w:r>
      <w:r w:rsidRPr="00455B3F">
        <w:t>торін.</w:t>
      </w:r>
    </w:p>
    <w:p w:rsidR="000B71DB" w:rsidRPr="00455B3F" w:rsidRDefault="00DA560A" w:rsidP="002D69F4">
      <w:pPr>
        <w:pStyle w:val="3"/>
        <w:widowControl/>
        <w:numPr>
          <w:ilvl w:val="1"/>
          <w:numId w:val="13"/>
        </w:numPr>
        <w:tabs>
          <w:tab w:val="left" w:pos="1134"/>
        </w:tabs>
        <w:autoSpaceDE/>
        <w:autoSpaceDN/>
        <w:adjustRightInd/>
      </w:pPr>
      <w:r w:rsidRPr="00455B3F">
        <w:lastRenderedPageBreak/>
        <w:t>Сторони зобов</w:t>
      </w:r>
      <w:r w:rsidR="000B71DB" w:rsidRPr="00455B3F">
        <w:t>’</w:t>
      </w:r>
      <w:r w:rsidRPr="00455B3F">
        <w:t>язуються повідомляти одна одній про зміни своїх платіжних реквізитів, юридичних адрес, номерів телефонів, телефаксів у 5-ти денний термін з дня виникнення відповідних змін рекомендованим листом з повідомленням.</w:t>
      </w:r>
    </w:p>
    <w:p w:rsidR="00DA560A" w:rsidRPr="00455B3F" w:rsidRDefault="005818A8" w:rsidP="002D69F4">
      <w:pPr>
        <w:pStyle w:val="3"/>
        <w:widowControl/>
        <w:numPr>
          <w:ilvl w:val="1"/>
          <w:numId w:val="13"/>
        </w:numPr>
        <w:tabs>
          <w:tab w:val="left" w:pos="1134"/>
        </w:tabs>
        <w:autoSpaceDE/>
        <w:autoSpaceDN/>
        <w:adjustRightInd/>
      </w:pPr>
      <w:r>
        <w:t>ПРОДАВЕЦЬ має</w:t>
      </w:r>
      <w:r w:rsidR="000B71DB" w:rsidRPr="00455B3F">
        <w:t xml:space="preserve"> статус платник</w:t>
      </w:r>
      <w:r>
        <w:t>а</w:t>
      </w:r>
      <w:r w:rsidR="00DA560A" w:rsidRPr="00455B3F">
        <w:t xml:space="preserve"> податку на прибуток на загальних умовах, </w:t>
      </w:r>
      <w:r w:rsidR="00160C13" w:rsidRPr="00455B3F">
        <w:t>згідно розділу III Податкового Кодексу України</w:t>
      </w:r>
      <w:r w:rsidR="00DA560A" w:rsidRPr="00455B3F">
        <w:t>.</w:t>
      </w:r>
    </w:p>
    <w:p w:rsidR="00DA560A" w:rsidRPr="00455B3F" w:rsidRDefault="00B11E27" w:rsidP="00DF22AA">
      <w:pPr>
        <w:ind w:firstLine="567"/>
        <w:jc w:val="both"/>
        <w:rPr>
          <w:sz w:val="22"/>
          <w:szCs w:val="22"/>
        </w:rPr>
      </w:pPr>
      <w:r w:rsidRPr="00455B3F">
        <w:rPr>
          <w:sz w:val="22"/>
          <w:szCs w:val="22"/>
        </w:rPr>
        <w:t>Сторони даного Д</w:t>
      </w:r>
      <w:r w:rsidR="00DA560A" w:rsidRPr="00455B3F">
        <w:rPr>
          <w:sz w:val="22"/>
          <w:szCs w:val="22"/>
        </w:rPr>
        <w:t>оговору є платниками податку на додану вартість.</w:t>
      </w:r>
    </w:p>
    <w:p w:rsidR="00DA560A" w:rsidRPr="00455B3F" w:rsidRDefault="00DA560A" w:rsidP="00DF22AA">
      <w:pPr>
        <w:tabs>
          <w:tab w:val="left" w:pos="2410"/>
        </w:tabs>
        <w:ind w:right="-1" w:firstLine="567"/>
        <w:jc w:val="both"/>
        <w:rPr>
          <w:sz w:val="22"/>
          <w:szCs w:val="22"/>
        </w:rPr>
      </w:pPr>
      <w:r w:rsidRPr="00455B3F">
        <w:rPr>
          <w:sz w:val="22"/>
          <w:szCs w:val="22"/>
        </w:rPr>
        <w:t>В разі будь-яких змін в статусі платника податків, Сторони зобов’язані повідомити одна одну в термін трьох робочих днів з моменту їх виникнення рекомендованим листом з повідомленням.</w:t>
      </w:r>
    </w:p>
    <w:p w:rsidR="008667DF" w:rsidRPr="00455B3F" w:rsidRDefault="008667DF" w:rsidP="002D69F4">
      <w:pPr>
        <w:pStyle w:val="3"/>
        <w:widowControl/>
        <w:numPr>
          <w:ilvl w:val="1"/>
          <w:numId w:val="13"/>
        </w:numPr>
        <w:tabs>
          <w:tab w:val="left" w:pos="1134"/>
        </w:tabs>
        <w:autoSpaceDE/>
        <w:autoSpaceDN/>
        <w:adjustRightInd/>
      </w:pPr>
      <w:r w:rsidRPr="00455B3F">
        <w:t xml:space="preserve">Відповідно до Закону України  «Про захист персональних даних» від 01.06.2010р. №2297-VI кожна із Сторін шляхом підписання цього Договору дає згоду на обробку її персональних даних (ПІБ, посада, назва, адреса, телефон, електронна адреса суб'єкта господарювання) в базі персональних даних «фізичні особи, персональні дані яких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у сфері бухгалтерського обліку. </w:t>
      </w:r>
    </w:p>
    <w:p w:rsidR="008667DF" w:rsidRPr="00455B3F" w:rsidRDefault="008667DF" w:rsidP="000F2A1C">
      <w:pPr>
        <w:pStyle w:val="10"/>
        <w:tabs>
          <w:tab w:val="left" w:pos="1134"/>
        </w:tabs>
        <w:ind w:firstLine="567"/>
        <w:jc w:val="both"/>
        <w:rPr>
          <w:sz w:val="22"/>
          <w:szCs w:val="22"/>
          <w:lang w:val="uk-UA"/>
        </w:rPr>
      </w:pPr>
      <w:r w:rsidRPr="00455B3F">
        <w:rPr>
          <w:sz w:val="22"/>
          <w:szCs w:val="22"/>
          <w:lang w:val="uk-UA"/>
        </w:rPr>
        <w:t xml:space="preserve">Кожна із Сторін </w:t>
      </w:r>
      <w:r w:rsidR="00B11E27" w:rsidRPr="00455B3F">
        <w:rPr>
          <w:sz w:val="22"/>
          <w:szCs w:val="22"/>
          <w:lang w:val="uk-UA"/>
        </w:rPr>
        <w:t>Д</w:t>
      </w:r>
      <w:r w:rsidRPr="00455B3F">
        <w:rPr>
          <w:sz w:val="22"/>
          <w:szCs w:val="22"/>
          <w:lang w:val="uk-UA"/>
        </w:rPr>
        <w:t>оговору несе відповідальність за порушення законодавства про захист персональних даних відповідно до чинного законодавства України.</w:t>
      </w:r>
    </w:p>
    <w:p w:rsidR="002F2E8D" w:rsidRPr="00455B3F" w:rsidRDefault="002F2E8D" w:rsidP="006750AE">
      <w:pPr>
        <w:tabs>
          <w:tab w:val="left" w:pos="2410"/>
        </w:tabs>
        <w:ind w:right="-1"/>
        <w:rPr>
          <w:b/>
          <w:sz w:val="22"/>
          <w:szCs w:val="22"/>
        </w:rPr>
      </w:pPr>
    </w:p>
    <w:p w:rsidR="006D6047" w:rsidRDefault="008667DF" w:rsidP="00455B3F">
      <w:pPr>
        <w:numPr>
          <w:ilvl w:val="0"/>
          <w:numId w:val="13"/>
        </w:numPr>
        <w:ind w:left="426" w:hanging="426"/>
        <w:jc w:val="center"/>
        <w:rPr>
          <w:b/>
          <w:sz w:val="22"/>
          <w:szCs w:val="22"/>
        </w:rPr>
      </w:pPr>
      <w:r w:rsidRPr="00455B3F">
        <w:rPr>
          <w:b/>
          <w:sz w:val="22"/>
          <w:szCs w:val="22"/>
        </w:rPr>
        <w:t>ТЕРМІН ДІЇ ДОГОВОРУ</w:t>
      </w:r>
    </w:p>
    <w:p w:rsidR="00AC4A87" w:rsidRPr="00455B3F" w:rsidRDefault="00AC4A87" w:rsidP="00AC4A87">
      <w:pPr>
        <w:ind w:left="426"/>
        <w:rPr>
          <w:b/>
          <w:sz w:val="22"/>
          <w:szCs w:val="22"/>
        </w:rPr>
      </w:pPr>
    </w:p>
    <w:p w:rsidR="00DA560A" w:rsidRPr="00455B3F" w:rsidRDefault="00B11E27" w:rsidP="002D69F4">
      <w:pPr>
        <w:pStyle w:val="3"/>
        <w:widowControl/>
        <w:numPr>
          <w:ilvl w:val="1"/>
          <w:numId w:val="13"/>
        </w:numPr>
        <w:tabs>
          <w:tab w:val="left" w:pos="1134"/>
        </w:tabs>
        <w:autoSpaceDE/>
        <w:autoSpaceDN/>
        <w:adjustRightInd/>
      </w:pPr>
      <w:r w:rsidRPr="00455B3F">
        <w:t>Даний Д</w:t>
      </w:r>
      <w:r w:rsidR="00DA560A" w:rsidRPr="00455B3F">
        <w:t>оговір набирає чинності з моменту підписання і д</w:t>
      </w:r>
      <w:r w:rsidR="00D1405A" w:rsidRPr="00455B3F">
        <w:t xml:space="preserve">іє в частині поставки газу до </w:t>
      </w:r>
      <w:r w:rsidR="002D69F4" w:rsidRPr="00455B3F">
        <w:t xml:space="preserve">                  </w:t>
      </w:r>
      <w:r w:rsidR="005818A8">
        <w:t>3</w:t>
      </w:r>
      <w:r w:rsidR="00CC0924">
        <w:t xml:space="preserve">1 грудня </w:t>
      </w:r>
      <w:r w:rsidR="00C552A7" w:rsidRPr="00455B3F">
        <w:t>201</w:t>
      </w:r>
      <w:r w:rsidR="00455B3F">
        <w:t>5</w:t>
      </w:r>
      <w:r w:rsidR="00C552A7" w:rsidRPr="00455B3F">
        <w:t xml:space="preserve"> </w:t>
      </w:r>
      <w:r w:rsidR="00D1405A" w:rsidRPr="00455B3F">
        <w:t>року</w:t>
      </w:r>
      <w:r w:rsidR="003A4E17" w:rsidRPr="00455B3F">
        <w:t xml:space="preserve"> (включно)</w:t>
      </w:r>
      <w:r w:rsidR="00DA560A" w:rsidRPr="00455B3F">
        <w:t xml:space="preserve">, а в частині проведення розрахунків за газ - до їх повного здійснення. </w:t>
      </w:r>
    </w:p>
    <w:p w:rsidR="002F2E8D" w:rsidRPr="00455B3F" w:rsidRDefault="002F2E8D" w:rsidP="006750AE">
      <w:pPr>
        <w:tabs>
          <w:tab w:val="left" w:pos="2410"/>
        </w:tabs>
        <w:rPr>
          <w:b/>
          <w:sz w:val="22"/>
          <w:szCs w:val="22"/>
        </w:rPr>
      </w:pPr>
    </w:p>
    <w:p w:rsidR="00DA560A" w:rsidRPr="00455B3F" w:rsidRDefault="008667DF" w:rsidP="002D69F4">
      <w:pPr>
        <w:numPr>
          <w:ilvl w:val="0"/>
          <w:numId w:val="13"/>
        </w:numPr>
        <w:ind w:left="426" w:hanging="426"/>
        <w:jc w:val="center"/>
        <w:rPr>
          <w:b/>
          <w:sz w:val="22"/>
          <w:szCs w:val="22"/>
        </w:rPr>
      </w:pPr>
      <w:r w:rsidRPr="00455B3F">
        <w:rPr>
          <w:b/>
          <w:sz w:val="22"/>
          <w:szCs w:val="22"/>
        </w:rPr>
        <w:t>АДРЕСИ ТА РЕКВІЗИТИ СТОРІН</w:t>
      </w:r>
    </w:p>
    <w:p w:rsidR="00C43CDC" w:rsidRPr="00455B3F" w:rsidRDefault="00C43CDC" w:rsidP="00455B3F">
      <w:pPr>
        <w:tabs>
          <w:tab w:val="left" w:pos="2410"/>
        </w:tabs>
        <w:rPr>
          <w:b/>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5103"/>
        <w:gridCol w:w="4962"/>
      </w:tblGrid>
      <w:tr w:rsidR="00DA560A" w:rsidRPr="00455B3F" w:rsidTr="00455B3F">
        <w:trPr>
          <w:trHeight w:val="3119"/>
        </w:trPr>
        <w:tc>
          <w:tcPr>
            <w:tcW w:w="5103" w:type="dxa"/>
          </w:tcPr>
          <w:p w:rsidR="00DA560A" w:rsidRDefault="008758E5" w:rsidP="00455B3F">
            <w:pPr>
              <w:pStyle w:val="2"/>
              <w:jc w:val="left"/>
              <w:rPr>
                <w:rFonts w:ascii="Times New Roman" w:hAnsi="Times New Roman"/>
                <w:sz w:val="22"/>
                <w:szCs w:val="22"/>
                <w:u w:val="single"/>
              </w:rPr>
            </w:pPr>
            <w:r w:rsidRPr="00455B3F">
              <w:rPr>
                <w:rFonts w:ascii="Times New Roman" w:hAnsi="Times New Roman"/>
                <w:sz w:val="22"/>
                <w:szCs w:val="22"/>
                <w:u w:val="single"/>
              </w:rPr>
              <w:t>ПРОДАВЕЦЬ</w:t>
            </w:r>
          </w:p>
          <w:p w:rsidR="00AC4A87" w:rsidRPr="00AC4A87" w:rsidRDefault="00AC4A87" w:rsidP="00AC4A87"/>
          <w:p w:rsidR="00455B3F" w:rsidRDefault="00483DAB" w:rsidP="00455B3F">
            <w:pPr>
              <w:widowControl w:val="0"/>
              <w:contextualSpacing/>
              <w:rPr>
                <w:b/>
                <w:bCs/>
                <w:iCs/>
                <w:color w:val="000000"/>
                <w:sz w:val="22"/>
                <w:szCs w:val="22"/>
              </w:rPr>
            </w:pPr>
            <w:r>
              <w:rPr>
                <w:b/>
                <w:bCs/>
                <w:iCs/>
                <w:color w:val="000000"/>
                <w:sz w:val="22"/>
                <w:szCs w:val="22"/>
                <w:lang w:val="en-US"/>
              </w:rPr>
              <w:t>____________</w:t>
            </w:r>
          </w:p>
          <w:p w:rsidR="00483DAB" w:rsidRPr="00483DAB" w:rsidRDefault="00483DAB" w:rsidP="00455B3F">
            <w:pPr>
              <w:widowControl w:val="0"/>
              <w:contextualSpacing/>
              <w:rPr>
                <w:b/>
                <w:bCs/>
                <w:iCs/>
                <w:color w:val="000000"/>
                <w:sz w:val="22"/>
                <w:szCs w:val="22"/>
              </w:rPr>
            </w:pPr>
            <w:r w:rsidRPr="00483DAB">
              <w:rPr>
                <w:bCs/>
                <w:iCs/>
                <w:color w:val="000000"/>
                <w:sz w:val="22"/>
                <w:szCs w:val="22"/>
              </w:rPr>
              <w:t>Код за ЄДРПОУ</w:t>
            </w:r>
            <w:r>
              <w:rPr>
                <w:b/>
                <w:bCs/>
                <w:iCs/>
                <w:color w:val="000000"/>
                <w:sz w:val="22"/>
                <w:szCs w:val="22"/>
              </w:rPr>
              <w:t xml:space="preserve"> ____________</w:t>
            </w:r>
          </w:p>
          <w:p w:rsidR="00455B3F" w:rsidRPr="00483DAB" w:rsidRDefault="00483DAB" w:rsidP="00455B3F">
            <w:pPr>
              <w:widowControl w:val="0"/>
              <w:contextualSpacing/>
              <w:rPr>
                <w:bCs/>
                <w:iCs/>
                <w:color w:val="000000"/>
                <w:sz w:val="22"/>
                <w:szCs w:val="22"/>
              </w:rPr>
            </w:pPr>
            <w:proofErr w:type="spellStart"/>
            <w:r>
              <w:rPr>
                <w:bCs/>
                <w:iCs/>
                <w:color w:val="000000"/>
                <w:sz w:val="22"/>
                <w:szCs w:val="22"/>
              </w:rPr>
              <w:t>Місцезнаходжння</w:t>
            </w:r>
            <w:proofErr w:type="spellEnd"/>
            <w:r>
              <w:rPr>
                <w:bCs/>
                <w:iCs/>
                <w:color w:val="000000"/>
                <w:sz w:val="22"/>
                <w:szCs w:val="22"/>
              </w:rPr>
              <w:t xml:space="preserve"> __________</w:t>
            </w:r>
          </w:p>
          <w:p w:rsidR="00455B3F" w:rsidRPr="00455B3F" w:rsidRDefault="00483DAB" w:rsidP="00483DAB">
            <w:pPr>
              <w:widowControl w:val="0"/>
              <w:contextualSpacing/>
              <w:rPr>
                <w:bCs/>
                <w:iCs/>
                <w:color w:val="000000"/>
                <w:sz w:val="22"/>
                <w:szCs w:val="22"/>
              </w:rPr>
            </w:pPr>
            <w:proofErr w:type="spellStart"/>
            <w:r>
              <w:rPr>
                <w:bCs/>
                <w:iCs/>
                <w:color w:val="000000"/>
                <w:sz w:val="22"/>
                <w:szCs w:val="22"/>
              </w:rPr>
              <w:t>Тел</w:t>
            </w:r>
            <w:proofErr w:type="spellEnd"/>
            <w:r>
              <w:rPr>
                <w:bCs/>
                <w:iCs/>
                <w:color w:val="000000"/>
                <w:sz w:val="22"/>
                <w:szCs w:val="22"/>
              </w:rPr>
              <w:t xml:space="preserve">.:    </w:t>
            </w:r>
            <w:r w:rsidRPr="00483DAB">
              <w:rPr>
                <w:b/>
                <w:color w:val="000000"/>
                <w:lang w:val="ru-RU"/>
              </w:rPr>
              <w:t>____________</w:t>
            </w:r>
          </w:p>
          <w:p w:rsidR="00455B3F" w:rsidRPr="00455B3F" w:rsidRDefault="00455B3F" w:rsidP="00455B3F">
            <w:pPr>
              <w:widowControl w:val="0"/>
              <w:contextualSpacing/>
              <w:rPr>
                <w:bCs/>
                <w:iCs/>
                <w:color w:val="000000"/>
                <w:sz w:val="22"/>
                <w:szCs w:val="22"/>
              </w:rPr>
            </w:pPr>
            <w:r w:rsidRPr="00455B3F">
              <w:rPr>
                <w:bCs/>
                <w:iCs/>
                <w:color w:val="000000"/>
                <w:sz w:val="22"/>
                <w:szCs w:val="22"/>
              </w:rPr>
              <w:t xml:space="preserve">п/р </w:t>
            </w:r>
            <w:r w:rsidR="00483DAB" w:rsidRPr="00483DAB">
              <w:rPr>
                <w:b/>
                <w:color w:val="000000"/>
                <w:lang w:val="ru-RU"/>
              </w:rPr>
              <w:t>____________</w:t>
            </w:r>
          </w:p>
          <w:p w:rsidR="00455B3F" w:rsidRPr="00455B3F" w:rsidRDefault="00455B3F" w:rsidP="00455B3F">
            <w:pPr>
              <w:widowControl w:val="0"/>
              <w:contextualSpacing/>
              <w:rPr>
                <w:bCs/>
                <w:iCs/>
                <w:color w:val="000000"/>
                <w:sz w:val="22"/>
                <w:szCs w:val="22"/>
              </w:rPr>
            </w:pPr>
            <w:r w:rsidRPr="00455B3F">
              <w:rPr>
                <w:bCs/>
                <w:iCs/>
                <w:color w:val="000000"/>
                <w:sz w:val="22"/>
                <w:szCs w:val="22"/>
              </w:rPr>
              <w:t xml:space="preserve">м. </w:t>
            </w:r>
            <w:r w:rsidR="00483DAB" w:rsidRPr="00483DAB">
              <w:rPr>
                <w:b/>
                <w:color w:val="000000"/>
                <w:lang w:val="ru-RU"/>
              </w:rPr>
              <w:t>____________</w:t>
            </w:r>
            <w:r w:rsidRPr="00455B3F">
              <w:rPr>
                <w:bCs/>
                <w:iCs/>
                <w:color w:val="000000"/>
                <w:sz w:val="22"/>
                <w:szCs w:val="22"/>
              </w:rPr>
              <w:t xml:space="preserve">, МФО </w:t>
            </w:r>
            <w:r w:rsidR="00483DAB" w:rsidRPr="00483DAB">
              <w:rPr>
                <w:b/>
                <w:color w:val="000000"/>
                <w:lang w:val="ru-RU"/>
              </w:rPr>
              <w:t>____________</w:t>
            </w:r>
          </w:p>
          <w:p w:rsidR="00455B3F" w:rsidRPr="00455B3F" w:rsidRDefault="00455B3F" w:rsidP="00455B3F">
            <w:pPr>
              <w:widowControl w:val="0"/>
              <w:contextualSpacing/>
              <w:rPr>
                <w:bCs/>
                <w:iCs/>
                <w:color w:val="000000"/>
                <w:sz w:val="22"/>
                <w:szCs w:val="22"/>
              </w:rPr>
            </w:pPr>
            <w:r w:rsidRPr="00455B3F">
              <w:rPr>
                <w:bCs/>
                <w:iCs/>
                <w:color w:val="000000"/>
                <w:sz w:val="22"/>
                <w:szCs w:val="22"/>
              </w:rPr>
              <w:t xml:space="preserve">Свідоцтво платника ПДВ № </w:t>
            </w:r>
            <w:r w:rsidR="00483DAB" w:rsidRPr="00483DAB">
              <w:rPr>
                <w:b/>
                <w:color w:val="000000"/>
                <w:lang w:val="ru-RU"/>
              </w:rPr>
              <w:t>____________</w:t>
            </w:r>
          </w:p>
          <w:p w:rsidR="00455B3F" w:rsidRPr="00455B3F" w:rsidRDefault="00455B3F" w:rsidP="00455B3F">
            <w:pPr>
              <w:widowControl w:val="0"/>
              <w:contextualSpacing/>
              <w:rPr>
                <w:bCs/>
                <w:iCs/>
                <w:color w:val="000000"/>
                <w:sz w:val="22"/>
                <w:szCs w:val="22"/>
              </w:rPr>
            </w:pPr>
            <w:r w:rsidRPr="00455B3F">
              <w:rPr>
                <w:bCs/>
                <w:iCs/>
                <w:color w:val="000000"/>
                <w:sz w:val="22"/>
                <w:szCs w:val="22"/>
              </w:rPr>
              <w:t xml:space="preserve">ІПН </w:t>
            </w:r>
            <w:r w:rsidR="00483DAB" w:rsidRPr="00483DAB">
              <w:rPr>
                <w:b/>
                <w:color w:val="000000"/>
                <w:lang w:val="ru-RU"/>
              </w:rPr>
              <w:t>____________</w:t>
            </w:r>
          </w:p>
          <w:p w:rsidR="00455B3F" w:rsidRPr="00455B3F" w:rsidRDefault="00455B3F" w:rsidP="00455B3F">
            <w:pPr>
              <w:pStyle w:val="21"/>
              <w:spacing w:after="0" w:line="240" w:lineRule="auto"/>
              <w:contextualSpacing/>
              <w:rPr>
                <w:b/>
                <w:bCs/>
                <w:iCs/>
                <w:color w:val="000000"/>
                <w:sz w:val="22"/>
                <w:szCs w:val="22"/>
              </w:rPr>
            </w:pPr>
          </w:p>
          <w:p w:rsidR="00E24917" w:rsidRDefault="00483DAB" w:rsidP="00941A8F">
            <w:pPr>
              <w:pStyle w:val="ab"/>
              <w:ind w:left="0"/>
              <w:rPr>
                <w:b/>
                <w:color w:val="000000"/>
                <w:sz w:val="22"/>
                <w:szCs w:val="22"/>
              </w:rPr>
            </w:pPr>
            <w:r w:rsidRPr="00483DAB">
              <w:rPr>
                <w:b/>
                <w:color w:val="000000"/>
                <w:lang w:val="ru-RU"/>
              </w:rPr>
              <w:t>____________</w:t>
            </w:r>
            <w:r w:rsidRPr="00483DAB">
              <w:rPr>
                <w:b/>
                <w:color w:val="000000"/>
              </w:rPr>
              <w:t xml:space="preserve"> </w:t>
            </w:r>
          </w:p>
          <w:p w:rsidR="00DA560A" w:rsidRPr="00455B3F" w:rsidRDefault="00455B3F" w:rsidP="00483DAB">
            <w:pPr>
              <w:pStyle w:val="ab"/>
              <w:ind w:left="0"/>
              <w:rPr>
                <w:snapToGrid w:val="0"/>
                <w:color w:val="000000"/>
                <w:sz w:val="22"/>
                <w:szCs w:val="22"/>
              </w:rPr>
            </w:pPr>
            <w:r w:rsidRPr="00455B3F">
              <w:rPr>
                <w:b/>
                <w:sz w:val="22"/>
                <w:szCs w:val="22"/>
              </w:rPr>
              <w:t xml:space="preserve">________________________ </w:t>
            </w:r>
            <w:r w:rsidR="00483DAB">
              <w:rPr>
                <w:b/>
                <w:sz w:val="22"/>
                <w:szCs w:val="22"/>
              </w:rPr>
              <w:t>/</w:t>
            </w:r>
            <w:r w:rsidR="00483DAB" w:rsidRPr="00483DAB">
              <w:rPr>
                <w:b/>
                <w:color w:val="000000"/>
                <w:lang w:val="ru-RU"/>
              </w:rPr>
              <w:t>____________</w:t>
            </w:r>
            <w:r w:rsidR="00483DAB" w:rsidRPr="00483DAB">
              <w:rPr>
                <w:b/>
                <w:color w:val="000000"/>
              </w:rPr>
              <w:t xml:space="preserve"> </w:t>
            </w:r>
            <w:r w:rsidR="00483DAB">
              <w:rPr>
                <w:b/>
                <w:sz w:val="22"/>
                <w:szCs w:val="22"/>
              </w:rPr>
              <w:t>/</w:t>
            </w:r>
          </w:p>
        </w:tc>
        <w:tc>
          <w:tcPr>
            <w:tcW w:w="4962" w:type="dxa"/>
          </w:tcPr>
          <w:p w:rsidR="00DA560A" w:rsidRDefault="006255D1" w:rsidP="00455B3F">
            <w:pPr>
              <w:pStyle w:val="1"/>
              <w:jc w:val="left"/>
              <w:rPr>
                <w:sz w:val="22"/>
                <w:szCs w:val="22"/>
                <w:u w:val="single"/>
              </w:rPr>
            </w:pPr>
            <w:r w:rsidRPr="00455B3F">
              <w:rPr>
                <w:sz w:val="22"/>
                <w:szCs w:val="22"/>
                <w:u w:val="single"/>
              </w:rPr>
              <w:t>ПОКУПЕЦЬ</w:t>
            </w:r>
          </w:p>
          <w:p w:rsidR="00AC4A87" w:rsidRPr="00AC4A87" w:rsidRDefault="00AC4A87" w:rsidP="00AC4A87"/>
          <w:p w:rsidR="00E24917" w:rsidRDefault="00E24917" w:rsidP="00E24917">
            <w:pPr>
              <w:tabs>
                <w:tab w:val="left" w:pos="567"/>
              </w:tabs>
              <w:autoSpaceDE w:val="0"/>
              <w:autoSpaceDN w:val="0"/>
              <w:adjustRightInd w:val="0"/>
              <w:ind w:hanging="70"/>
              <w:contextualSpacing/>
              <w:jc w:val="center"/>
              <w:rPr>
                <w:b/>
                <w:sz w:val="22"/>
                <w:szCs w:val="22"/>
              </w:rPr>
            </w:pPr>
            <w:r>
              <w:rPr>
                <w:b/>
                <w:sz w:val="22"/>
                <w:szCs w:val="22"/>
              </w:rPr>
              <w:t xml:space="preserve">Товариство з обмеженою </w:t>
            </w:r>
            <w:r w:rsidRPr="00F450DA">
              <w:rPr>
                <w:b/>
                <w:sz w:val="22"/>
                <w:szCs w:val="22"/>
              </w:rPr>
              <w:t>відповідальністю</w:t>
            </w:r>
          </w:p>
          <w:p w:rsidR="008179AE" w:rsidRPr="008179AE" w:rsidRDefault="008179AE" w:rsidP="00E24917">
            <w:pPr>
              <w:widowControl w:val="0"/>
              <w:jc w:val="center"/>
              <w:rPr>
                <w:rStyle w:val="FontStyle14"/>
                <w:lang w:eastAsia="uk-UA"/>
              </w:rPr>
            </w:pPr>
            <w:r w:rsidRPr="008179AE">
              <w:rPr>
                <w:rStyle w:val="FontStyle14"/>
                <w:lang w:eastAsia="uk-UA"/>
              </w:rPr>
              <w:t>«Група «УМВБ»</w:t>
            </w:r>
          </w:p>
          <w:p w:rsidR="00E24917" w:rsidRDefault="00E24917" w:rsidP="00E24917">
            <w:pPr>
              <w:tabs>
                <w:tab w:val="left" w:pos="851"/>
              </w:tabs>
              <w:autoSpaceDE w:val="0"/>
              <w:autoSpaceDN w:val="0"/>
              <w:adjustRightInd w:val="0"/>
              <w:spacing w:line="360" w:lineRule="auto"/>
              <w:contextualSpacing/>
              <w:rPr>
                <w:sz w:val="22"/>
                <w:szCs w:val="22"/>
              </w:rPr>
            </w:pPr>
          </w:p>
          <w:p w:rsidR="00E24917" w:rsidRPr="00F63123" w:rsidRDefault="00E24917" w:rsidP="00E24917">
            <w:pPr>
              <w:tabs>
                <w:tab w:val="left" w:pos="851"/>
              </w:tabs>
              <w:autoSpaceDE w:val="0"/>
              <w:autoSpaceDN w:val="0"/>
              <w:adjustRightInd w:val="0"/>
              <w:contextualSpacing/>
              <w:rPr>
                <w:sz w:val="22"/>
                <w:szCs w:val="22"/>
              </w:rPr>
            </w:pPr>
            <w:r w:rsidRPr="00F63123">
              <w:rPr>
                <w:sz w:val="22"/>
                <w:szCs w:val="22"/>
              </w:rPr>
              <w:t>Місцезнаходження згідно реєстрації:</w:t>
            </w:r>
          </w:p>
          <w:p w:rsidR="00E24917" w:rsidRPr="008179AE" w:rsidRDefault="00E24917" w:rsidP="00E24917">
            <w:pPr>
              <w:contextualSpacing/>
              <w:rPr>
                <w:sz w:val="22"/>
                <w:szCs w:val="22"/>
              </w:rPr>
            </w:pPr>
            <w:r>
              <w:rPr>
                <w:sz w:val="22"/>
                <w:szCs w:val="22"/>
              </w:rPr>
              <w:t>04070, м. Київ, вул. Межигірська, буд. 1</w:t>
            </w:r>
            <w:r w:rsidRPr="008179AE">
              <w:rPr>
                <w:sz w:val="22"/>
                <w:szCs w:val="22"/>
              </w:rPr>
              <w:t xml:space="preserve">      </w:t>
            </w:r>
          </w:p>
          <w:p w:rsidR="00E24917" w:rsidRPr="00F63123" w:rsidRDefault="00E24917" w:rsidP="00E24917">
            <w:pPr>
              <w:tabs>
                <w:tab w:val="left" w:pos="851"/>
              </w:tabs>
              <w:autoSpaceDE w:val="0"/>
              <w:autoSpaceDN w:val="0"/>
              <w:adjustRightInd w:val="0"/>
              <w:contextualSpacing/>
              <w:rPr>
                <w:sz w:val="22"/>
                <w:szCs w:val="22"/>
              </w:rPr>
            </w:pPr>
            <w:r>
              <w:rPr>
                <w:sz w:val="22"/>
                <w:szCs w:val="22"/>
              </w:rPr>
              <w:t>Поштова адреса</w:t>
            </w:r>
            <w:r w:rsidRPr="00F63123">
              <w:rPr>
                <w:sz w:val="22"/>
                <w:szCs w:val="22"/>
              </w:rPr>
              <w:t>:</w:t>
            </w:r>
          </w:p>
          <w:p w:rsidR="00E24917" w:rsidRPr="008179AE" w:rsidRDefault="00E24917" w:rsidP="00E24917">
            <w:pPr>
              <w:contextualSpacing/>
              <w:rPr>
                <w:sz w:val="22"/>
                <w:szCs w:val="22"/>
              </w:rPr>
            </w:pPr>
            <w:r>
              <w:rPr>
                <w:sz w:val="22"/>
                <w:szCs w:val="22"/>
              </w:rPr>
              <w:t>04070, м. Київ, вул. Межигірська, буд. 1</w:t>
            </w:r>
            <w:r w:rsidRPr="008179AE">
              <w:rPr>
                <w:sz w:val="22"/>
                <w:szCs w:val="22"/>
              </w:rPr>
              <w:t xml:space="preserve">      </w:t>
            </w:r>
          </w:p>
          <w:p w:rsidR="008179AE" w:rsidRPr="008179AE" w:rsidRDefault="008179AE" w:rsidP="00E24917">
            <w:pPr>
              <w:widowControl w:val="0"/>
              <w:rPr>
                <w:rStyle w:val="FontStyle14"/>
                <w:b w:val="0"/>
                <w:lang w:eastAsia="uk-UA"/>
              </w:rPr>
            </w:pPr>
            <w:r w:rsidRPr="008179AE">
              <w:rPr>
                <w:rStyle w:val="FontStyle14"/>
                <w:b w:val="0"/>
                <w:lang w:eastAsia="uk-UA"/>
              </w:rPr>
              <w:t>ЄДРПОУ 36471995</w:t>
            </w:r>
          </w:p>
          <w:p w:rsidR="00E24917" w:rsidRDefault="00E24917" w:rsidP="00E24917">
            <w:pPr>
              <w:widowControl w:val="0"/>
              <w:rPr>
                <w:rStyle w:val="FontStyle14"/>
                <w:b w:val="0"/>
                <w:lang w:eastAsia="uk-UA"/>
              </w:rPr>
            </w:pPr>
          </w:p>
          <w:p w:rsidR="00E24917" w:rsidRDefault="00E24917" w:rsidP="00E24917">
            <w:pPr>
              <w:widowControl w:val="0"/>
              <w:rPr>
                <w:rStyle w:val="FontStyle14"/>
                <w:b w:val="0"/>
                <w:lang w:eastAsia="uk-UA"/>
              </w:rPr>
            </w:pPr>
            <w:r>
              <w:rPr>
                <w:rStyle w:val="FontStyle14"/>
                <w:b w:val="0"/>
                <w:lang w:eastAsia="uk-UA"/>
              </w:rPr>
              <w:t>Банківські реквізити:</w:t>
            </w:r>
          </w:p>
          <w:p w:rsidR="00E24917" w:rsidRPr="008179AE" w:rsidRDefault="00E24917" w:rsidP="00E24917">
            <w:pPr>
              <w:widowControl w:val="0"/>
              <w:rPr>
                <w:rStyle w:val="FontStyle14"/>
                <w:b w:val="0"/>
                <w:lang w:eastAsia="uk-UA"/>
              </w:rPr>
            </w:pPr>
            <w:r>
              <w:rPr>
                <w:rStyle w:val="FontStyle14"/>
                <w:b w:val="0"/>
                <w:lang w:eastAsia="uk-UA"/>
              </w:rPr>
              <w:t>п</w:t>
            </w:r>
            <w:r w:rsidRPr="008179AE">
              <w:rPr>
                <w:rStyle w:val="FontStyle14"/>
                <w:b w:val="0"/>
                <w:lang w:eastAsia="uk-UA"/>
              </w:rPr>
              <w:t>/р 26509014422001</w:t>
            </w:r>
          </w:p>
          <w:p w:rsidR="008179AE" w:rsidRPr="008179AE" w:rsidRDefault="008179AE" w:rsidP="00E24917">
            <w:pPr>
              <w:widowControl w:val="0"/>
              <w:rPr>
                <w:rStyle w:val="FontStyle14"/>
                <w:b w:val="0"/>
                <w:lang w:eastAsia="uk-UA"/>
              </w:rPr>
            </w:pPr>
            <w:r w:rsidRPr="008179AE">
              <w:rPr>
                <w:rStyle w:val="FontStyle14"/>
                <w:b w:val="0"/>
                <w:lang w:eastAsia="uk-UA"/>
              </w:rPr>
              <w:t>ПАТ "АЛЬФА-БАНК" У М.</w:t>
            </w:r>
            <w:r w:rsidR="00E24917">
              <w:rPr>
                <w:rStyle w:val="FontStyle14"/>
                <w:b w:val="0"/>
                <w:lang w:eastAsia="uk-UA"/>
              </w:rPr>
              <w:t xml:space="preserve"> </w:t>
            </w:r>
            <w:r w:rsidRPr="008179AE">
              <w:rPr>
                <w:rStyle w:val="FontStyle14"/>
                <w:b w:val="0"/>
                <w:lang w:eastAsia="uk-UA"/>
              </w:rPr>
              <w:t>КИЄВІ</w:t>
            </w:r>
          </w:p>
          <w:p w:rsidR="002E5D91" w:rsidRDefault="008179AE" w:rsidP="00E24917">
            <w:pPr>
              <w:contextualSpacing/>
              <w:rPr>
                <w:sz w:val="22"/>
                <w:szCs w:val="22"/>
              </w:rPr>
            </w:pPr>
            <w:r w:rsidRPr="008179AE">
              <w:rPr>
                <w:rStyle w:val="FontStyle14"/>
                <w:b w:val="0"/>
                <w:lang w:eastAsia="uk-UA"/>
              </w:rPr>
              <w:t>МФО 300346</w:t>
            </w:r>
            <w:r w:rsidR="006B1CD1" w:rsidRPr="008179AE">
              <w:rPr>
                <w:sz w:val="22"/>
                <w:szCs w:val="22"/>
              </w:rPr>
              <w:t xml:space="preserve"> </w:t>
            </w:r>
          </w:p>
          <w:p w:rsidR="00E24917" w:rsidRPr="00455B3F" w:rsidRDefault="00E24917" w:rsidP="00E24917">
            <w:pPr>
              <w:widowControl w:val="0"/>
              <w:contextualSpacing/>
              <w:rPr>
                <w:bCs/>
                <w:iCs/>
                <w:color w:val="000000"/>
                <w:sz w:val="22"/>
                <w:szCs w:val="22"/>
              </w:rPr>
            </w:pPr>
            <w:r w:rsidRPr="00455B3F">
              <w:rPr>
                <w:bCs/>
                <w:iCs/>
                <w:color w:val="000000"/>
                <w:sz w:val="22"/>
                <w:szCs w:val="22"/>
              </w:rPr>
              <w:t xml:space="preserve">ІПН </w:t>
            </w:r>
            <w:r w:rsidRPr="008179AE">
              <w:rPr>
                <w:rStyle w:val="FontStyle14"/>
                <w:b w:val="0"/>
                <w:lang w:eastAsia="uk-UA"/>
              </w:rPr>
              <w:t>3647199</w:t>
            </w:r>
            <w:r>
              <w:rPr>
                <w:rStyle w:val="FontStyle14"/>
                <w:b w:val="0"/>
                <w:lang w:eastAsia="uk-UA"/>
              </w:rPr>
              <w:t>26569</w:t>
            </w:r>
          </w:p>
          <w:p w:rsidR="00455B3F" w:rsidRDefault="00E24917" w:rsidP="00E24917">
            <w:pPr>
              <w:contextualSpacing/>
              <w:rPr>
                <w:sz w:val="22"/>
                <w:szCs w:val="22"/>
              </w:rPr>
            </w:pPr>
            <w:proofErr w:type="spellStart"/>
            <w:r>
              <w:rPr>
                <w:sz w:val="22"/>
                <w:szCs w:val="22"/>
              </w:rPr>
              <w:t>Тел</w:t>
            </w:r>
            <w:proofErr w:type="spellEnd"/>
            <w:r>
              <w:rPr>
                <w:sz w:val="22"/>
                <w:szCs w:val="22"/>
              </w:rPr>
              <w:t xml:space="preserve">. </w:t>
            </w:r>
            <w:r w:rsidR="00CC0924" w:rsidRPr="00CC0924">
              <w:rPr>
                <w:sz w:val="22"/>
                <w:szCs w:val="22"/>
              </w:rPr>
              <w:t>+38 (044) 379-10-01</w:t>
            </w:r>
          </w:p>
          <w:p w:rsidR="00E24917" w:rsidRPr="008179AE" w:rsidRDefault="00E24917" w:rsidP="00E24917">
            <w:pPr>
              <w:contextualSpacing/>
              <w:rPr>
                <w:sz w:val="22"/>
                <w:szCs w:val="22"/>
              </w:rPr>
            </w:pPr>
            <w:r>
              <w:rPr>
                <w:sz w:val="22"/>
                <w:szCs w:val="22"/>
              </w:rPr>
              <w:t xml:space="preserve">Факс </w:t>
            </w:r>
            <w:r w:rsidR="00CC0924" w:rsidRPr="00CC0924">
              <w:rPr>
                <w:sz w:val="22"/>
                <w:szCs w:val="22"/>
              </w:rPr>
              <w:t>+38 (044) 379-10-01</w:t>
            </w:r>
          </w:p>
          <w:p w:rsidR="00E24917" w:rsidRDefault="00E24917" w:rsidP="00E24917">
            <w:pPr>
              <w:pStyle w:val="1"/>
              <w:jc w:val="left"/>
              <w:rPr>
                <w:b w:val="0"/>
                <w:sz w:val="22"/>
                <w:szCs w:val="22"/>
              </w:rPr>
            </w:pPr>
          </w:p>
          <w:p w:rsidR="006B1CD1" w:rsidRDefault="00CC0924" w:rsidP="00E24917">
            <w:pPr>
              <w:pStyle w:val="1"/>
              <w:jc w:val="left"/>
              <w:rPr>
                <w:b w:val="0"/>
                <w:sz w:val="22"/>
                <w:szCs w:val="22"/>
              </w:rPr>
            </w:pPr>
            <w:r>
              <w:rPr>
                <w:b w:val="0"/>
                <w:sz w:val="22"/>
                <w:szCs w:val="22"/>
              </w:rPr>
              <w:t>Генеральний директор</w:t>
            </w:r>
          </w:p>
          <w:p w:rsidR="00E24917" w:rsidRPr="00E24917" w:rsidRDefault="00E24917" w:rsidP="00E24917"/>
          <w:p w:rsidR="00DE75A0" w:rsidRPr="00455B3F" w:rsidRDefault="009C677B" w:rsidP="00CC0924">
            <w:pPr>
              <w:autoSpaceDE w:val="0"/>
              <w:autoSpaceDN w:val="0"/>
              <w:adjustRightInd w:val="0"/>
              <w:jc w:val="both"/>
              <w:rPr>
                <w:b/>
                <w:color w:val="000000"/>
                <w:sz w:val="22"/>
                <w:szCs w:val="22"/>
              </w:rPr>
            </w:pPr>
            <w:r w:rsidRPr="00455B3F">
              <w:rPr>
                <w:b/>
                <w:sz w:val="22"/>
                <w:szCs w:val="22"/>
              </w:rPr>
              <w:t xml:space="preserve">________________________ </w:t>
            </w:r>
            <w:proofErr w:type="spellStart"/>
            <w:r w:rsidR="00CC0924">
              <w:rPr>
                <w:b/>
                <w:sz w:val="22"/>
                <w:szCs w:val="22"/>
              </w:rPr>
              <w:t>О.Л.Гінзбург</w:t>
            </w:r>
            <w:proofErr w:type="spellEnd"/>
          </w:p>
        </w:tc>
      </w:tr>
    </w:tbl>
    <w:p w:rsidR="00DA560A" w:rsidRPr="00455B3F" w:rsidRDefault="00DA560A" w:rsidP="00DE75A0">
      <w:pPr>
        <w:rPr>
          <w:sz w:val="22"/>
          <w:szCs w:val="22"/>
        </w:rPr>
      </w:pPr>
    </w:p>
    <w:sectPr w:rsidR="00DA560A" w:rsidRPr="00455B3F" w:rsidSect="007B5F2D">
      <w:footerReference w:type="even" r:id="rId9"/>
      <w:footerReference w:type="default" r:id="rId10"/>
      <w:type w:val="continuous"/>
      <w:pgSz w:w="11909" w:h="16834"/>
      <w:pgMar w:top="851" w:right="851" w:bottom="709" w:left="1134" w:header="720" w:footer="431"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30C" w:rsidRDefault="0085430C">
      <w:r>
        <w:separator/>
      </w:r>
    </w:p>
  </w:endnote>
  <w:endnote w:type="continuationSeparator" w:id="0">
    <w:p w:rsidR="0085430C" w:rsidRDefault="00854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urn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99E" w:rsidRDefault="0098799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8799E" w:rsidRDefault="0098799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99E" w:rsidRPr="005F4473" w:rsidRDefault="0098799E" w:rsidP="005F4473">
    <w:pPr>
      <w:pStyle w:val="a4"/>
      <w:framePr w:w="176" w:wrap="around" w:vAnchor="text" w:hAnchor="page" w:x="11112" w:y="14"/>
      <w:rPr>
        <w:rStyle w:val="a5"/>
        <w:rFonts w:ascii="Arial" w:hAnsi="Arial" w:cs="Arial"/>
        <w:sz w:val="16"/>
        <w:szCs w:val="16"/>
      </w:rPr>
    </w:pPr>
    <w:r w:rsidRPr="005F4473">
      <w:rPr>
        <w:rStyle w:val="a5"/>
        <w:rFonts w:ascii="Arial" w:hAnsi="Arial" w:cs="Arial"/>
        <w:sz w:val="16"/>
        <w:szCs w:val="16"/>
      </w:rPr>
      <w:fldChar w:fldCharType="begin"/>
    </w:r>
    <w:r w:rsidRPr="005F4473">
      <w:rPr>
        <w:rStyle w:val="a5"/>
        <w:rFonts w:ascii="Arial" w:hAnsi="Arial" w:cs="Arial"/>
        <w:sz w:val="16"/>
        <w:szCs w:val="16"/>
      </w:rPr>
      <w:instrText xml:space="preserve">PAGE  </w:instrText>
    </w:r>
    <w:r w:rsidRPr="005F4473">
      <w:rPr>
        <w:rStyle w:val="a5"/>
        <w:rFonts w:ascii="Arial" w:hAnsi="Arial" w:cs="Arial"/>
        <w:sz w:val="16"/>
        <w:szCs w:val="16"/>
      </w:rPr>
      <w:fldChar w:fldCharType="separate"/>
    </w:r>
    <w:r w:rsidR="00F21991">
      <w:rPr>
        <w:rStyle w:val="a5"/>
        <w:rFonts w:ascii="Arial" w:hAnsi="Arial" w:cs="Arial"/>
        <w:noProof/>
        <w:sz w:val="16"/>
        <w:szCs w:val="16"/>
      </w:rPr>
      <w:t>1</w:t>
    </w:r>
    <w:r w:rsidRPr="005F4473">
      <w:rPr>
        <w:rStyle w:val="a5"/>
        <w:rFonts w:ascii="Arial" w:hAnsi="Arial" w:cs="Arial"/>
        <w:sz w:val="16"/>
        <w:szCs w:val="16"/>
      </w:rPr>
      <w:fldChar w:fldCharType="end"/>
    </w:r>
  </w:p>
  <w:p w:rsidR="0098799E" w:rsidRDefault="0098799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30C" w:rsidRDefault="0085430C">
      <w:r>
        <w:separator/>
      </w:r>
    </w:p>
  </w:footnote>
  <w:footnote w:type="continuationSeparator" w:id="0">
    <w:p w:rsidR="0085430C" w:rsidRDefault="00854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C61"/>
    <w:multiLevelType w:val="hybridMultilevel"/>
    <w:tmpl w:val="18CEF7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5D37529"/>
    <w:multiLevelType w:val="multilevel"/>
    <w:tmpl w:val="F1BC7A98"/>
    <w:lvl w:ilvl="0">
      <w:start w:val="7"/>
      <w:numFmt w:val="decimal"/>
      <w:lvlText w:val="%1."/>
      <w:lvlJc w:val="left"/>
      <w:pPr>
        <w:ind w:left="360" w:hanging="360"/>
      </w:pPr>
      <w:rPr>
        <w:rFonts w:hint="default"/>
        <w:b/>
      </w:rPr>
    </w:lvl>
    <w:lvl w:ilvl="1">
      <w:start w:val="1"/>
      <w:numFmt w:val="decimal"/>
      <w:lvlText w:val="%1.%2."/>
      <w:lvlJc w:val="left"/>
      <w:pPr>
        <w:ind w:left="0" w:firstLine="567"/>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B2471AE"/>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B35680"/>
    <w:multiLevelType w:val="multilevel"/>
    <w:tmpl w:val="88103CA0"/>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03556B3"/>
    <w:multiLevelType w:val="hybridMultilevel"/>
    <w:tmpl w:val="952A0344"/>
    <w:lvl w:ilvl="0" w:tplc="BA32CA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097DF3"/>
    <w:multiLevelType w:val="multilevel"/>
    <w:tmpl w:val="94921C76"/>
    <w:lvl w:ilvl="0">
      <w:start w:val="1"/>
      <w:numFmt w:val="decimal"/>
      <w:lvlText w:val="%1."/>
      <w:lvlJc w:val="left"/>
      <w:pPr>
        <w:ind w:left="5039" w:hanging="360"/>
      </w:pPr>
      <w:rPr>
        <w:rFonts w:hint="default"/>
        <w:b/>
      </w:rPr>
    </w:lvl>
    <w:lvl w:ilvl="1">
      <w:start w:val="1"/>
      <w:numFmt w:val="decimal"/>
      <w:isLgl/>
      <w:lvlText w:val="%1.%2."/>
      <w:lvlJc w:val="left"/>
      <w:pPr>
        <w:ind w:left="3804" w:hanging="1110"/>
      </w:pPr>
      <w:rPr>
        <w:rFonts w:hint="default"/>
      </w:rPr>
    </w:lvl>
    <w:lvl w:ilvl="2">
      <w:start w:val="1"/>
      <w:numFmt w:val="decimal"/>
      <w:isLgl/>
      <w:lvlText w:val="%1.%2.%3."/>
      <w:lvlJc w:val="left"/>
      <w:pPr>
        <w:ind w:left="5222" w:hanging="1110"/>
      </w:pPr>
      <w:rPr>
        <w:rFonts w:hint="default"/>
      </w:rPr>
    </w:lvl>
    <w:lvl w:ilvl="3">
      <w:start w:val="1"/>
      <w:numFmt w:val="decimal"/>
      <w:isLgl/>
      <w:lvlText w:val="%1.%2.%3.%4."/>
      <w:lvlJc w:val="left"/>
      <w:pPr>
        <w:ind w:left="5222" w:hanging="1110"/>
      </w:pPr>
      <w:rPr>
        <w:rFonts w:hint="default"/>
      </w:rPr>
    </w:lvl>
    <w:lvl w:ilvl="4">
      <w:start w:val="1"/>
      <w:numFmt w:val="decimal"/>
      <w:isLgl/>
      <w:lvlText w:val="%1.%2.%3.%4.%5."/>
      <w:lvlJc w:val="left"/>
      <w:pPr>
        <w:ind w:left="5222" w:hanging="1110"/>
      </w:pPr>
      <w:rPr>
        <w:rFonts w:hint="default"/>
      </w:rPr>
    </w:lvl>
    <w:lvl w:ilvl="5">
      <w:start w:val="1"/>
      <w:numFmt w:val="decimal"/>
      <w:isLgl/>
      <w:lvlText w:val="%1.%2.%3.%4.%5.%6."/>
      <w:lvlJc w:val="left"/>
      <w:pPr>
        <w:ind w:left="5222" w:hanging="111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5552" w:hanging="1440"/>
      </w:pPr>
      <w:rPr>
        <w:rFonts w:hint="default"/>
      </w:rPr>
    </w:lvl>
    <w:lvl w:ilvl="8">
      <w:start w:val="1"/>
      <w:numFmt w:val="decimal"/>
      <w:isLgl/>
      <w:lvlText w:val="%1.%2.%3.%4.%5.%6.%7.%8.%9."/>
      <w:lvlJc w:val="left"/>
      <w:pPr>
        <w:ind w:left="5912" w:hanging="1800"/>
      </w:pPr>
      <w:rPr>
        <w:rFonts w:hint="default"/>
      </w:rPr>
    </w:lvl>
  </w:abstractNum>
  <w:abstractNum w:abstractNumId="6">
    <w:nsid w:val="31802C5E"/>
    <w:multiLevelType w:val="multilevel"/>
    <w:tmpl w:val="EB5607DC"/>
    <w:lvl w:ilvl="0">
      <w:start w:val="1"/>
      <w:numFmt w:val="decimal"/>
      <w:lvlText w:val="%1."/>
      <w:lvlJc w:val="left"/>
      <w:pPr>
        <w:ind w:left="0" w:hanging="360"/>
      </w:pPr>
      <w:rPr>
        <w:rFonts w:hint="default"/>
        <w:b/>
      </w:rPr>
    </w:lvl>
    <w:lvl w:ilvl="1">
      <w:start w:val="1"/>
      <w:numFmt w:val="decimal"/>
      <w:isLgl/>
      <w:lvlText w:val="%1.%2."/>
      <w:lvlJc w:val="left"/>
      <w:pPr>
        <w:ind w:left="1819" w:hanging="1110"/>
      </w:pPr>
      <w:rPr>
        <w:rFonts w:hint="default"/>
      </w:rPr>
    </w:lvl>
    <w:lvl w:ilvl="2">
      <w:start w:val="1"/>
      <w:numFmt w:val="decimal"/>
      <w:isLgl/>
      <w:lvlText w:val="%1.%2.%3."/>
      <w:lvlJc w:val="left"/>
      <w:pPr>
        <w:ind w:left="2888" w:hanging="1110"/>
      </w:pPr>
      <w:rPr>
        <w:rFonts w:hint="default"/>
      </w:rPr>
    </w:lvl>
    <w:lvl w:ilvl="3">
      <w:start w:val="1"/>
      <w:numFmt w:val="decimal"/>
      <w:isLgl/>
      <w:lvlText w:val="%1.%2.%3.%4."/>
      <w:lvlJc w:val="left"/>
      <w:pPr>
        <w:ind w:left="3957" w:hanging="1110"/>
      </w:pPr>
      <w:rPr>
        <w:rFonts w:hint="default"/>
      </w:rPr>
    </w:lvl>
    <w:lvl w:ilvl="4">
      <w:start w:val="1"/>
      <w:numFmt w:val="decimal"/>
      <w:isLgl/>
      <w:lvlText w:val="%1.%2.%3.%4.%5."/>
      <w:lvlJc w:val="left"/>
      <w:pPr>
        <w:ind w:left="5026" w:hanging="1110"/>
      </w:pPr>
      <w:rPr>
        <w:rFonts w:hint="default"/>
      </w:rPr>
    </w:lvl>
    <w:lvl w:ilvl="5">
      <w:start w:val="1"/>
      <w:numFmt w:val="decimal"/>
      <w:isLgl/>
      <w:lvlText w:val="%1.%2.%3.%4.%5.%6."/>
      <w:lvlJc w:val="left"/>
      <w:pPr>
        <w:ind w:left="6095" w:hanging="1110"/>
      </w:pPr>
      <w:rPr>
        <w:rFonts w:hint="default"/>
      </w:rPr>
    </w:lvl>
    <w:lvl w:ilvl="6">
      <w:start w:val="1"/>
      <w:numFmt w:val="decimal"/>
      <w:isLgl/>
      <w:lvlText w:val="%1.%2.%3.%4.%5.%6.%7."/>
      <w:lvlJc w:val="left"/>
      <w:pPr>
        <w:ind w:left="7494" w:hanging="1440"/>
      </w:pPr>
      <w:rPr>
        <w:rFonts w:hint="default"/>
      </w:rPr>
    </w:lvl>
    <w:lvl w:ilvl="7">
      <w:start w:val="1"/>
      <w:numFmt w:val="decimal"/>
      <w:isLgl/>
      <w:lvlText w:val="%1.%2.%3.%4.%5.%6.%7.%8."/>
      <w:lvlJc w:val="left"/>
      <w:pPr>
        <w:ind w:left="8563" w:hanging="1440"/>
      </w:pPr>
      <w:rPr>
        <w:rFonts w:hint="default"/>
      </w:rPr>
    </w:lvl>
    <w:lvl w:ilvl="8">
      <w:start w:val="1"/>
      <w:numFmt w:val="decimal"/>
      <w:isLgl/>
      <w:lvlText w:val="%1.%2.%3.%4.%5.%6.%7.%8.%9."/>
      <w:lvlJc w:val="left"/>
      <w:pPr>
        <w:ind w:left="9992" w:hanging="1800"/>
      </w:pPr>
      <w:rPr>
        <w:rFonts w:hint="default"/>
      </w:rPr>
    </w:lvl>
  </w:abstractNum>
  <w:abstractNum w:abstractNumId="7">
    <w:nsid w:val="358E556E"/>
    <w:multiLevelType w:val="multilevel"/>
    <w:tmpl w:val="22EAAD5E"/>
    <w:lvl w:ilvl="0">
      <w:start w:val="5"/>
      <w:numFmt w:val="decimal"/>
      <w:lvlText w:val="%1"/>
      <w:lvlJc w:val="left"/>
      <w:pPr>
        <w:ind w:left="360" w:hanging="360"/>
      </w:pPr>
      <w:rPr>
        <w:rFonts w:hint="default"/>
        <w:b w:val="0"/>
      </w:rPr>
    </w:lvl>
    <w:lvl w:ilvl="1">
      <w:start w:val="2"/>
      <w:numFmt w:val="decimal"/>
      <w:lvlText w:val="%1.%2"/>
      <w:lvlJc w:val="left"/>
      <w:pPr>
        <w:ind w:left="0" w:firstLine="567"/>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5976" w:hanging="1440"/>
      </w:pPr>
      <w:rPr>
        <w:rFonts w:hint="default"/>
        <w:b w:val="0"/>
      </w:rPr>
    </w:lvl>
  </w:abstractNum>
  <w:abstractNum w:abstractNumId="8">
    <w:nsid w:val="3E0C048A"/>
    <w:multiLevelType w:val="multilevel"/>
    <w:tmpl w:val="802CC04E"/>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47B93FE8"/>
    <w:multiLevelType w:val="hybridMultilevel"/>
    <w:tmpl w:val="C7F4967A"/>
    <w:lvl w:ilvl="0" w:tplc="0419000F">
      <w:start w:val="1"/>
      <w:numFmt w:val="decimal"/>
      <w:lvlText w:val="%1."/>
      <w:lvlJc w:val="left"/>
      <w:pPr>
        <w:ind w:left="5399" w:hanging="360"/>
      </w:p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10">
    <w:nsid w:val="59D63C9E"/>
    <w:multiLevelType w:val="hybridMultilevel"/>
    <w:tmpl w:val="C4FEE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2C6104"/>
    <w:multiLevelType w:val="hybridMultilevel"/>
    <w:tmpl w:val="C1E4C3F8"/>
    <w:lvl w:ilvl="0" w:tplc="28384670">
      <w:start w:val="5"/>
      <w:numFmt w:val="bullet"/>
      <w:lvlText w:val="-"/>
      <w:lvlJc w:val="left"/>
      <w:pPr>
        <w:tabs>
          <w:tab w:val="num" w:pos="1635"/>
        </w:tabs>
        <w:ind w:left="1635" w:hanging="91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67C534F0"/>
    <w:multiLevelType w:val="hybridMultilevel"/>
    <w:tmpl w:val="0CB4ACD0"/>
    <w:lvl w:ilvl="0" w:tplc="49F233F6">
      <w:start w:val="1"/>
      <w:numFmt w:val="decimal"/>
      <w:lvlText w:val="%1."/>
      <w:lvlJc w:val="left"/>
      <w:pPr>
        <w:tabs>
          <w:tab w:val="num" w:pos="1429"/>
        </w:tabs>
        <w:ind w:left="1429" w:hanging="360"/>
      </w:pPr>
    </w:lvl>
    <w:lvl w:ilvl="1" w:tplc="C8F294DC" w:tentative="1">
      <w:start w:val="1"/>
      <w:numFmt w:val="lowerLetter"/>
      <w:lvlText w:val="%2."/>
      <w:lvlJc w:val="left"/>
      <w:pPr>
        <w:tabs>
          <w:tab w:val="num" w:pos="2149"/>
        </w:tabs>
        <w:ind w:left="2149" w:hanging="360"/>
      </w:pPr>
    </w:lvl>
    <w:lvl w:ilvl="2" w:tplc="285A883E" w:tentative="1">
      <w:start w:val="1"/>
      <w:numFmt w:val="lowerRoman"/>
      <w:lvlText w:val="%3."/>
      <w:lvlJc w:val="right"/>
      <w:pPr>
        <w:tabs>
          <w:tab w:val="num" w:pos="2869"/>
        </w:tabs>
        <w:ind w:left="2869" w:hanging="180"/>
      </w:pPr>
    </w:lvl>
    <w:lvl w:ilvl="3" w:tplc="1C5AEAE2" w:tentative="1">
      <w:start w:val="1"/>
      <w:numFmt w:val="decimal"/>
      <w:lvlText w:val="%4."/>
      <w:lvlJc w:val="left"/>
      <w:pPr>
        <w:tabs>
          <w:tab w:val="num" w:pos="3589"/>
        </w:tabs>
        <w:ind w:left="3589" w:hanging="360"/>
      </w:pPr>
    </w:lvl>
    <w:lvl w:ilvl="4" w:tplc="94DAEA42" w:tentative="1">
      <w:start w:val="1"/>
      <w:numFmt w:val="lowerLetter"/>
      <w:lvlText w:val="%5."/>
      <w:lvlJc w:val="left"/>
      <w:pPr>
        <w:tabs>
          <w:tab w:val="num" w:pos="4309"/>
        </w:tabs>
        <w:ind w:left="4309" w:hanging="360"/>
      </w:pPr>
    </w:lvl>
    <w:lvl w:ilvl="5" w:tplc="A830C3F2" w:tentative="1">
      <w:start w:val="1"/>
      <w:numFmt w:val="lowerRoman"/>
      <w:lvlText w:val="%6."/>
      <w:lvlJc w:val="right"/>
      <w:pPr>
        <w:tabs>
          <w:tab w:val="num" w:pos="5029"/>
        </w:tabs>
        <w:ind w:left="5029" w:hanging="180"/>
      </w:pPr>
    </w:lvl>
    <w:lvl w:ilvl="6" w:tplc="B7BC48B2" w:tentative="1">
      <w:start w:val="1"/>
      <w:numFmt w:val="decimal"/>
      <w:lvlText w:val="%7."/>
      <w:lvlJc w:val="left"/>
      <w:pPr>
        <w:tabs>
          <w:tab w:val="num" w:pos="5749"/>
        </w:tabs>
        <w:ind w:left="5749" w:hanging="360"/>
      </w:pPr>
    </w:lvl>
    <w:lvl w:ilvl="7" w:tplc="65E0D7E0" w:tentative="1">
      <w:start w:val="1"/>
      <w:numFmt w:val="lowerLetter"/>
      <w:lvlText w:val="%8."/>
      <w:lvlJc w:val="left"/>
      <w:pPr>
        <w:tabs>
          <w:tab w:val="num" w:pos="6469"/>
        </w:tabs>
        <w:ind w:left="6469" w:hanging="360"/>
      </w:pPr>
    </w:lvl>
    <w:lvl w:ilvl="8" w:tplc="31D410EA" w:tentative="1">
      <w:start w:val="1"/>
      <w:numFmt w:val="lowerRoman"/>
      <w:lvlText w:val="%9."/>
      <w:lvlJc w:val="right"/>
      <w:pPr>
        <w:tabs>
          <w:tab w:val="num" w:pos="7189"/>
        </w:tabs>
        <w:ind w:left="7189" w:hanging="180"/>
      </w:pPr>
    </w:lvl>
  </w:abstractNum>
  <w:abstractNum w:abstractNumId="13">
    <w:nsid w:val="710404C0"/>
    <w:multiLevelType w:val="multilevel"/>
    <w:tmpl w:val="B9FA53DE"/>
    <w:lvl w:ilvl="0">
      <w:start w:val="5"/>
      <w:numFmt w:val="decimal"/>
      <w:lvlText w:val="%1."/>
      <w:lvlJc w:val="left"/>
      <w:pPr>
        <w:ind w:left="540" w:hanging="540"/>
      </w:pPr>
      <w:rPr>
        <w:rFonts w:hint="default"/>
        <w:color w:val="FF0000"/>
      </w:rPr>
    </w:lvl>
    <w:lvl w:ilvl="1">
      <w:start w:val="4"/>
      <w:numFmt w:val="decimal"/>
      <w:lvlText w:val="%1.%2."/>
      <w:lvlJc w:val="left"/>
      <w:pPr>
        <w:ind w:left="823" w:hanging="540"/>
      </w:pPr>
      <w:rPr>
        <w:rFonts w:hint="default"/>
        <w:color w:val="FF0000"/>
      </w:rPr>
    </w:lvl>
    <w:lvl w:ilvl="2">
      <w:start w:val="1"/>
      <w:numFmt w:val="decimal"/>
      <w:lvlText w:val="%1.%2.%3."/>
      <w:lvlJc w:val="left"/>
      <w:pPr>
        <w:ind w:left="1286" w:hanging="720"/>
      </w:pPr>
      <w:rPr>
        <w:rFonts w:hint="default"/>
        <w:color w:val="FF0000"/>
      </w:rPr>
    </w:lvl>
    <w:lvl w:ilvl="3">
      <w:start w:val="1"/>
      <w:numFmt w:val="decimal"/>
      <w:lvlText w:val="%1.%2.%3.%4."/>
      <w:lvlJc w:val="left"/>
      <w:pPr>
        <w:ind w:left="1569" w:hanging="720"/>
      </w:pPr>
      <w:rPr>
        <w:rFonts w:hint="default"/>
        <w:color w:val="FF0000"/>
      </w:rPr>
    </w:lvl>
    <w:lvl w:ilvl="4">
      <w:start w:val="1"/>
      <w:numFmt w:val="decimal"/>
      <w:lvlText w:val="%1.%2.%3.%4.%5."/>
      <w:lvlJc w:val="left"/>
      <w:pPr>
        <w:ind w:left="2212" w:hanging="1080"/>
      </w:pPr>
      <w:rPr>
        <w:rFonts w:hint="default"/>
        <w:color w:val="FF0000"/>
      </w:rPr>
    </w:lvl>
    <w:lvl w:ilvl="5">
      <w:start w:val="1"/>
      <w:numFmt w:val="decimal"/>
      <w:lvlText w:val="%1.%2.%3.%4.%5.%6."/>
      <w:lvlJc w:val="left"/>
      <w:pPr>
        <w:ind w:left="2495" w:hanging="1080"/>
      </w:pPr>
      <w:rPr>
        <w:rFonts w:hint="default"/>
        <w:color w:val="FF0000"/>
      </w:rPr>
    </w:lvl>
    <w:lvl w:ilvl="6">
      <w:start w:val="1"/>
      <w:numFmt w:val="decimal"/>
      <w:lvlText w:val="%1.%2.%3.%4.%5.%6.%7."/>
      <w:lvlJc w:val="left"/>
      <w:pPr>
        <w:ind w:left="3138" w:hanging="1440"/>
      </w:pPr>
      <w:rPr>
        <w:rFonts w:hint="default"/>
        <w:color w:val="FF0000"/>
      </w:rPr>
    </w:lvl>
    <w:lvl w:ilvl="7">
      <w:start w:val="1"/>
      <w:numFmt w:val="decimal"/>
      <w:lvlText w:val="%1.%2.%3.%4.%5.%6.%7.%8."/>
      <w:lvlJc w:val="left"/>
      <w:pPr>
        <w:ind w:left="3421" w:hanging="1440"/>
      </w:pPr>
      <w:rPr>
        <w:rFonts w:hint="default"/>
        <w:color w:val="FF0000"/>
      </w:rPr>
    </w:lvl>
    <w:lvl w:ilvl="8">
      <w:start w:val="1"/>
      <w:numFmt w:val="decimal"/>
      <w:lvlText w:val="%1.%2.%3.%4.%5.%6.%7.%8.%9."/>
      <w:lvlJc w:val="left"/>
      <w:pPr>
        <w:ind w:left="4064" w:hanging="1800"/>
      </w:pPr>
      <w:rPr>
        <w:rFonts w:hint="default"/>
        <w:color w:val="FF0000"/>
      </w:rPr>
    </w:lvl>
  </w:abstractNum>
  <w:abstractNum w:abstractNumId="14">
    <w:nsid w:val="72F33692"/>
    <w:multiLevelType w:val="multilevel"/>
    <w:tmpl w:val="86C841CE"/>
    <w:lvl w:ilvl="0">
      <w:start w:val="6"/>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2"/>
  </w:num>
  <w:num w:numId="2">
    <w:abstractNumId w:val="11"/>
  </w:num>
  <w:num w:numId="3">
    <w:abstractNumId w:val="0"/>
  </w:num>
  <w:num w:numId="4">
    <w:abstractNumId w:val="5"/>
  </w:num>
  <w:num w:numId="5">
    <w:abstractNumId w:val="6"/>
  </w:num>
  <w:num w:numId="6">
    <w:abstractNumId w:val="9"/>
  </w:num>
  <w:num w:numId="7">
    <w:abstractNumId w:val="2"/>
  </w:num>
  <w:num w:numId="8">
    <w:abstractNumId w:val="10"/>
  </w:num>
  <w:num w:numId="9">
    <w:abstractNumId w:val="14"/>
  </w:num>
  <w:num w:numId="10">
    <w:abstractNumId w:val="8"/>
  </w:num>
  <w:num w:numId="11">
    <w:abstractNumId w:val="7"/>
  </w:num>
  <w:num w:numId="12">
    <w:abstractNumId w:val="3"/>
  </w:num>
  <w:num w:numId="13">
    <w:abstractNumId w:val="1"/>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CB9"/>
    <w:rsid w:val="0000346B"/>
    <w:rsid w:val="00011347"/>
    <w:rsid w:val="00011F26"/>
    <w:rsid w:val="00017E56"/>
    <w:rsid w:val="00021459"/>
    <w:rsid w:val="00025135"/>
    <w:rsid w:val="00031884"/>
    <w:rsid w:val="00055474"/>
    <w:rsid w:val="00061652"/>
    <w:rsid w:val="00063626"/>
    <w:rsid w:val="0006589E"/>
    <w:rsid w:val="00065EF7"/>
    <w:rsid w:val="000663AD"/>
    <w:rsid w:val="0006719E"/>
    <w:rsid w:val="000730AE"/>
    <w:rsid w:val="0007579A"/>
    <w:rsid w:val="00077406"/>
    <w:rsid w:val="0007745F"/>
    <w:rsid w:val="00077BD7"/>
    <w:rsid w:val="000823F3"/>
    <w:rsid w:val="000913C5"/>
    <w:rsid w:val="00094BDF"/>
    <w:rsid w:val="000967F6"/>
    <w:rsid w:val="000A2F00"/>
    <w:rsid w:val="000A33F6"/>
    <w:rsid w:val="000B3863"/>
    <w:rsid w:val="000B66AE"/>
    <w:rsid w:val="000B6B82"/>
    <w:rsid w:val="000B704C"/>
    <w:rsid w:val="000B71DB"/>
    <w:rsid w:val="000C162D"/>
    <w:rsid w:val="000C33F0"/>
    <w:rsid w:val="000D32A8"/>
    <w:rsid w:val="000D41AD"/>
    <w:rsid w:val="000E25B2"/>
    <w:rsid w:val="000E50BF"/>
    <w:rsid w:val="000E66DA"/>
    <w:rsid w:val="000F0DB2"/>
    <w:rsid w:val="000F2A1C"/>
    <w:rsid w:val="001111B5"/>
    <w:rsid w:val="00111B24"/>
    <w:rsid w:val="001120F4"/>
    <w:rsid w:val="00112B66"/>
    <w:rsid w:val="00113DAF"/>
    <w:rsid w:val="001140DB"/>
    <w:rsid w:val="001155CC"/>
    <w:rsid w:val="00125156"/>
    <w:rsid w:val="0012516A"/>
    <w:rsid w:val="00127C7B"/>
    <w:rsid w:val="001370FB"/>
    <w:rsid w:val="0014003F"/>
    <w:rsid w:val="00140105"/>
    <w:rsid w:val="00146CF2"/>
    <w:rsid w:val="00150F10"/>
    <w:rsid w:val="0015236D"/>
    <w:rsid w:val="0015506C"/>
    <w:rsid w:val="00160C13"/>
    <w:rsid w:val="00166C13"/>
    <w:rsid w:val="00190090"/>
    <w:rsid w:val="00193BB4"/>
    <w:rsid w:val="00194647"/>
    <w:rsid w:val="001A058A"/>
    <w:rsid w:val="001B027B"/>
    <w:rsid w:val="001B0B25"/>
    <w:rsid w:val="001B349F"/>
    <w:rsid w:val="001B50F5"/>
    <w:rsid w:val="001B63FA"/>
    <w:rsid w:val="001C0DE9"/>
    <w:rsid w:val="001C55E3"/>
    <w:rsid w:val="001C7A39"/>
    <w:rsid w:val="001D04BA"/>
    <w:rsid w:val="001D216D"/>
    <w:rsid w:val="001D4762"/>
    <w:rsid w:val="001D5B9F"/>
    <w:rsid w:val="001D5EF2"/>
    <w:rsid w:val="001D7F47"/>
    <w:rsid w:val="001E138B"/>
    <w:rsid w:val="001E2A27"/>
    <w:rsid w:val="001E5135"/>
    <w:rsid w:val="001E5752"/>
    <w:rsid w:val="001E5921"/>
    <w:rsid w:val="001F689C"/>
    <w:rsid w:val="0020183B"/>
    <w:rsid w:val="00203A9D"/>
    <w:rsid w:val="00204AC6"/>
    <w:rsid w:val="00205C57"/>
    <w:rsid w:val="00206BEF"/>
    <w:rsid w:val="00214995"/>
    <w:rsid w:val="00214C2C"/>
    <w:rsid w:val="002175E2"/>
    <w:rsid w:val="00222732"/>
    <w:rsid w:val="00224EA2"/>
    <w:rsid w:val="00225C28"/>
    <w:rsid w:val="00227C0A"/>
    <w:rsid w:val="00231ADE"/>
    <w:rsid w:val="00234AFC"/>
    <w:rsid w:val="0023709A"/>
    <w:rsid w:val="00242FBB"/>
    <w:rsid w:val="002541DA"/>
    <w:rsid w:val="0025561F"/>
    <w:rsid w:val="002568BE"/>
    <w:rsid w:val="002575EE"/>
    <w:rsid w:val="00263F1E"/>
    <w:rsid w:val="0026690C"/>
    <w:rsid w:val="00274675"/>
    <w:rsid w:val="00274D5C"/>
    <w:rsid w:val="002754F2"/>
    <w:rsid w:val="00275718"/>
    <w:rsid w:val="0027645D"/>
    <w:rsid w:val="002821BA"/>
    <w:rsid w:val="00286464"/>
    <w:rsid w:val="002919F9"/>
    <w:rsid w:val="00296BFF"/>
    <w:rsid w:val="00297FC7"/>
    <w:rsid w:val="002C084B"/>
    <w:rsid w:val="002C0D66"/>
    <w:rsid w:val="002C15AB"/>
    <w:rsid w:val="002C2ACC"/>
    <w:rsid w:val="002C41C9"/>
    <w:rsid w:val="002C47BD"/>
    <w:rsid w:val="002C514B"/>
    <w:rsid w:val="002C6890"/>
    <w:rsid w:val="002C6CAF"/>
    <w:rsid w:val="002D42B8"/>
    <w:rsid w:val="002D69F4"/>
    <w:rsid w:val="002E13C9"/>
    <w:rsid w:val="002E149B"/>
    <w:rsid w:val="002E4219"/>
    <w:rsid w:val="002E4DA0"/>
    <w:rsid w:val="002E5D91"/>
    <w:rsid w:val="002E6093"/>
    <w:rsid w:val="002F1497"/>
    <w:rsid w:val="002F2E8D"/>
    <w:rsid w:val="002F6E99"/>
    <w:rsid w:val="002F7EFA"/>
    <w:rsid w:val="00301956"/>
    <w:rsid w:val="00302647"/>
    <w:rsid w:val="003067AC"/>
    <w:rsid w:val="00312292"/>
    <w:rsid w:val="00322D82"/>
    <w:rsid w:val="00326527"/>
    <w:rsid w:val="00330632"/>
    <w:rsid w:val="00335519"/>
    <w:rsid w:val="00335AEF"/>
    <w:rsid w:val="00341BE4"/>
    <w:rsid w:val="00343CAF"/>
    <w:rsid w:val="00350D5F"/>
    <w:rsid w:val="00353B74"/>
    <w:rsid w:val="00355D6E"/>
    <w:rsid w:val="00356C53"/>
    <w:rsid w:val="0036094E"/>
    <w:rsid w:val="00361552"/>
    <w:rsid w:val="00361DDA"/>
    <w:rsid w:val="00371EB4"/>
    <w:rsid w:val="00374D3E"/>
    <w:rsid w:val="0037700C"/>
    <w:rsid w:val="00380048"/>
    <w:rsid w:val="00383094"/>
    <w:rsid w:val="00383728"/>
    <w:rsid w:val="003846DB"/>
    <w:rsid w:val="00386CDA"/>
    <w:rsid w:val="00392B19"/>
    <w:rsid w:val="00392E19"/>
    <w:rsid w:val="00396189"/>
    <w:rsid w:val="0039778A"/>
    <w:rsid w:val="00397A2B"/>
    <w:rsid w:val="003A1B06"/>
    <w:rsid w:val="003A42FD"/>
    <w:rsid w:val="003A4E17"/>
    <w:rsid w:val="003A5D7A"/>
    <w:rsid w:val="003A6C39"/>
    <w:rsid w:val="003B3A55"/>
    <w:rsid w:val="003C4ABB"/>
    <w:rsid w:val="003D17E7"/>
    <w:rsid w:val="003D4EDF"/>
    <w:rsid w:val="003E0A31"/>
    <w:rsid w:val="003E0EEF"/>
    <w:rsid w:val="003E3442"/>
    <w:rsid w:val="003E35F3"/>
    <w:rsid w:val="003E7074"/>
    <w:rsid w:val="003E7161"/>
    <w:rsid w:val="003E7182"/>
    <w:rsid w:val="003E73BD"/>
    <w:rsid w:val="003E7C69"/>
    <w:rsid w:val="003F0F1A"/>
    <w:rsid w:val="0040407D"/>
    <w:rsid w:val="00405ACC"/>
    <w:rsid w:val="00405C44"/>
    <w:rsid w:val="0040729C"/>
    <w:rsid w:val="004075D0"/>
    <w:rsid w:val="0041605F"/>
    <w:rsid w:val="00425935"/>
    <w:rsid w:val="00426444"/>
    <w:rsid w:val="004310F0"/>
    <w:rsid w:val="00432CDE"/>
    <w:rsid w:val="00432F22"/>
    <w:rsid w:val="00434B94"/>
    <w:rsid w:val="0043649B"/>
    <w:rsid w:val="00447417"/>
    <w:rsid w:val="00455B3F"/>
    <w:rsid w:val="0045717E"/>
    <w:rsid w:val="00462655"/>
    <w:rsid w:val="00466DAF"/>
    <w:rsid w:val="004672E6"/>
    <w:rsid w:val="004713C4"/>
    <w:rsid w:val="00481AFF"/>
    <w:rsid w:val="00483DAB"/>
    <w:rsid w:val="0048482C"/>
    <w:rsid w:val="0048617E"/>
    <w:rsid w:val="00487955"/>
    <w:rsid w:val="00493459"/>
    <w:rsid w:val="00494D18"/>
    <w:rsid w:val="00497709"/>
    <w:rsid w:val="004A6CD7"/>
    <w:rsid w:val="004B0297"/>
    <w:rsid w:val="004B04D8"/>
    <w:rsid w:val="004B5AC4"/>
    <w:rsid w:val="004C2A40"/>
    <w:rsid w:val="004C486A"/>
    <w:rsid w:val="004C7A7B"/>
    <w:rsid w:val="004D722F"/>
    <w:rsid w:val="004D7AC9"/>
    <w:rsid w:val="004E45EA"/>
    <w:rsid w:val="004F0B91"/>
    <w:rsid w:val="004F1AB4"/>
    <w:rsid w:val="004F391C"/>
    <w:rsid w:val="004F3FAD"/>
    <w:rsid w:val="005010EB"/>
    <w:rsid w:val="005068CE"/>
    <w:rsid w:val="00506D64"/>
    <w:rsid w:val="005140D2"/>
    <w:rsid w:val="00516C48"/>
    <w:rsid w:val="00520546"/>
    <w:rsid w:val="005212E8"/>
    <w:rsid w:val="00527302"/>
    <w:rsid w:val="00532A9B"/>
    <w:rsid w:val="00533A8E"/>
    <w:rsid w:val="00536BC2"/>
    <w:rsid w:val="0053750A"/>
    <w:rsid w:val="00537F48"/>
    <w:rsid w:val="0054292D"/>
    <w:rsid w:val="00542F08"/>
    <w:rsid w:val="00543770"/>
    <w:rsid w:val="00544F96"/>
    <w:rsid w:val="005458FE"/>
    <w:rsid w:val="00561F30"/>
    <w:rsid w:val="0056267F"/>
    <w:rsid w:val="00562A7A"/>
    <w:rsid w:val="00573999"/>
    <w:rsid w:val="0057642B"/>
    <w:rsid w:val="005818A8"/>
    <w:rsid w:val="00582392"/>
    <w:rsid w:val="00584335"/>
    <w:rsid w:val="005A29C8"/>
    <w:rsid w:val="005A4F8B"/>
    <w:rsid w:val="005B3110"/>
    <w:rsid w:val="005B3CE5"/>
    <w:rsid w:val="005C4798"/>
    <w:rsid w:val="005C6C4E"/>
    <w:rsid w:val="005D0838"/>
    <w:rsid w:val="005D10A8"/>
    <w:rsid w:val="005D23E8"/>
    <w:rsid w:val="005D6845"/>
    <w:rsid w:val="005E2074"/>
    <w:rsid w:val="005E393D"/>
    <w:rsid w:val="005E3E64"/>
    <w:rsid w:val="005E62CE"/>
    <w:rsid w:val="005E6ECC"/>
    <w:rsid w:val="005F0393"/>
    <w:rsid w:val="005F4473"/>
    <w:rsid w:val="005F4CF0"/>
    <w:rsid w:val="005F62B9"/>
    <w:rsid w:val="005F67F3"/>
    <w:rsid w:val="006027E8"/>
    <w:rsid w:val="00602D6B"/>
    <w:rsid w:val="0060402B"/>
    <w:rsid w:val="00610498"/>
    <w:rsid w:val="00612058"/>
    <w:rsid w:val="00613859"/>
    <w:rsid w:val="00613BE8"/>
    <w:rsid w:val="00614B9E"/>
    <w:rsid w:val="00615EDA"/>
    <w:rsid w:val="00617422"/>
    <w:rsid w:val="00617953"/>
    <w:rsid w:val="00617D53"/>
    <w:rsid w:val="006255D1"/>
    <w:rsid w:val="0062797E"/>
    <w:rsid w:val="00637862"/>
    <w:rsid w:val="00637BA9"/>
    <w:rsid w:val="0064104C"/>
    <w:rsid w:val="006415AC"/>
    <w:rsid w:val="00642FDF"/>
    <w:rsid w:val="006443AE"/>
    <w:rsid w:val="006451AD"/>
    <w:rsid w:val="00646BC3"/>
    <w:rsid w:val="00651E9E"/>
    <w:rsid w:val="00652C3D"/>
    <w:rsid w:val="00670C6B"/>
    <w:rsid w:val="00672F12"/>
    <w:rsid w:val="0067435B"/>
    <w:rsid w:val="006750AE"/>
    <w:rsid w:val="0068058F"/>
    <w:rsid w:val="00682E1D"/>
    <w:rsid w:val="00691911"/>
    <w:rsid w:val="00696445"/>
    <w:rsid w:val="006A1D65"/>
    <w:rsid w:val="006B1CD1"/>
    <w:rsid w:val="006B3E10"/>
    <w:rsid w:val="006C152D"/>
    <w:rsid w:val="006C1821"/>
    <w:rsid w:val="006C4AE2"/>
    <w:rsid w:val="006C5955"/>
    <w:rsid w:val="006C7028"/>
    <w:rsid w:val="006D392C"/>
    <w:rsid w:val="006D6047"/>
    <w:rsid w:val="006E06CC"/>
    <w:rsid w:val="006E2EAB"/>
    <w:rsid w:val="006E325B"/>
    <w:rsid w:val="006F2843"/>
    <w:rsid w:val="006F636B"/>
    <w:rsid w:val="007019DD"/>
    <w:rsid w:val="007046CD"/>
    <w:rsid w:val="00706180"/>
    <w:rsid w:val="007205F4"/>
    <w:rsid w:val="007233CC"/>
    <w:rsid w:val="00723EA9"/>
    <w:rsid w:val="00730F95"/>
    <w:rsid w:val="00734BE7"/>
    <w:rsid w:val="00735980"/>
    <w:rsid w:val="00737210"/>
    <w:rsid w:val="007414BF"/>
    <w:rsid w:val="00741F22"/>
    <w:rsid w:val="00746146"/>
    <w:rsid w:val="00746EC9"/>
    <w:rsid w:val="00753401"/>
    <w:rsid w:val="00757535"/>
    <w:rsid w:val="007719A4"/>
    <w:rsid w:val="00771D4A"/>
    <w:rsid w:val="007905AA"/>
    <w:rsid w:val="00791CDC"/>
    <w:rsid w:val="007920D3"/>
    <w:rsid w:val="007920DC"/>
    <w:rsid w:val="00792E35"/>
    <w:rsid w:val="00794F18"/>
    <w:rsid w:val="00797AF0"/>
    <w:rsid w:val="007A11B2"/>
    <w:rsid w:val="007B5F2D"/>
    <w:rsid w:val="007C2279"/>
    <w:rsid w:val="007C4C18"/>
    <w:rsid w:val="007C5E81"/>
    <w:rsid w:val="007D1958"/>
    <w:rsid w:val="007D233C"/>
    <w:rsid w:val="007D32C3"/>
    <w:rsid w:val="007D64B0"/>
    <w:rsid w:val="007E4376"/>
    <w:rsid w:val="007E692E"/>
    <w:rsid w:val="007F1B8E"/>
    <w:rsid w:val="007F2E41"/>
    <w:rsid w:val="0080201A"/>
    <w:rsid w:val="00802487"/>
    <w:rsid w:val="00804F0F"/>
    <w:rsid w:val="0081011C"/>
    <w:rsid w:val="008121EE"/>
    <w:rsid w:val="008179AE"/>
    <w:rsid w:val="008329DA"/>
    <w:rsid w:val="008355FF"/>
    <w:rsid w:val="008469A8"/>
    <w:rsid w:val="0085042C"/>
    <w:rsid w:val="008525A4"/>
    <w:rsid w:val="00852BC3"/>
    <w:rsid w:val="00853593"/>
    <w:rsid w:val="0085430C"/>
    <w:rsid w:val="00856532"/>
    <w:rsid w:val="00864CC7"/>
    <w:rsid w:val="00865FAB"/>
    <w:rsid w:val="008667DF"/>
    <w:rsid w:val="00871CA3"/>
    <w:rsid w:val="00872937"/>
    <w:rsid w:val="0087469A"/>
    <w:rsid w:val="00875337"/>
    <w:rsid w:val="008758E5"/>
    <w:rsid w:val="0088228C"/>
    <w:rsid w:val="00894289"/>
    <w:rsid w:val="00895FE6"/>
    <w:rsid w:val="00896438"/>
    <w:rsid w:val="008A005F"/>
    <w:rsid w:val="008A4564"/>
    <w:rsid w:val="008A62D0"/>
    <w:rsid w:val="008B45B6"/>
    <w:rsid w:val="008B5205"/>
    <w:rsid w:val="008B53EC"/>
    <w:rsid w:val="008C17CA"/>
    <w:rsid w:val="008C50A6"/>
    <w:rsid w:val="008C77A0"/>
    <w:rsid w:val="008D2F03"/>
    <w:rsid w:val="008D4FB0"/>
    <w:rsid w:val="008D7D32"/>
    <w:rsid w:val="008E0740"/>
    <w:rsid w:val="008E0761"/>
    <w:rsid w:val="008E0E58"/>
    <w:rsid w:val="008E5F84"/>
    <w:rsid w:val="008F49C3"/>
    <w:rsid w:val="008F5E2D"/>
    <w:rsid w:val="008F7AA7"/>
    <w:rsid w:val="009004CC"/>
    <w:rsid w:val="00904466"/>
    <w:rsid w:val="009070EB"/>
    <w:rsid w:val="009103D3"/>
    <w:rsid w:val="009123ED"/>
    <w:rsid w:val="0091758F"/>
    <w:rsid w:val="00923CB9"/>
    <w:rsid w:val="00924893"/>
    <w:rsid w:val="00926651"/>
    <w:rsid w:val="0092722E"/>
    <w:rsid w:val="00935065"/>
    <w:rsid w:val="00937DB9"/>
    <w:rsid w:val="00940B06"/>
    <w:rsid w:val="00941A8F"/>
    <w:rsid w:val="00943F9D"/>
    <w:rsid w:val="00956A53"/>
    <w:rsid w:val="00963360"/>
    <w:rsid w:val="00970D27"/>
    <w:rsid w:val="009717AD"/>
    <w:rsid w:val="00974152"/>
    <w:rsid w:val="00974B83"/>
    <w:rsid w:val="00975747"/>
    <w:rsid w:val="00975CEE"/>
    <w:rsid w:val="00976F69"/>
    <w:rsid w:val="0098099F"/>
    <w:rsid w:val="00983D7A"/>
    <w:rsid w:val="0098799E"/>
    <w:rsid w:val="00987D62"/>
    <w:rsid w:val="0099094D"/>
    <w:rsid w:val="00990C39"/>
    <w:rsid w:val="00993248"/>
    <w:rsid w:val="0099365B"/>
    <w:rsid w:val="009A1747"/>
    <w:rsid w:val="009A4AE6"/>
    <w:rsid w:val="009A62AB"/>
    <w:rsid w:val="009A6BDA"/>
    <w:rsid w:val="009B3E86"/>
    <w:rsid w:val="009C1D4F"/>
    <w:rsid w:val="009C6207"/>
    <w:rsid w:val="009C6756"/>
    <w:rsid w:val="009C677B"/>
    <w:rsid w:val="009C7349"/>
    <w:rsid w:val="009D164E"/>
    <w:rsid w:val="009D2370"/>
    <w:rsid w:val="009E0509"/>
    <w:rsid w:val="009E1832"/>
    <w:rsid w:val="009E1EF3"/>
    <w:rsid w:val="009E5B97"/>
    <w:rsid w:val="009F35DA"/>
    <w:rsid w:val="009F6F99"/>
    <w:rsid w:val="00A0556B"/>
    <w:rsid w:val="00A10F36"/>
    <w:rsid w:val="00A1500B"/>
    <w:rsid w:val="00A15848"/>
    <w:rsid w:val="00A161BF"/>
    <w:rsid w:val="00A20CFA"/>
    <w:rsid w:val="00A214FC"/>
    <w:rsid w:val="00A31277"/>
    <w:rsid w:val="00A36374"/>
    <w:rsid w:val="00A42491"/>
    <w:rsid w:val="00A43E7B"/>
    <w:rsid w:val="00A46F0E"/>
    <w:rsid w:val="00A47768"/>
    <w:rsid w:val="00A53A87"/>
    <w:rsid w:val="00A704F2"/>
    <w:rsid w:val="00A717FB"/>
    <w:rsid w:val="00A72DE9"/>
    <w:rsid w:val="00A731A3"/>
    <w:rsid w:val="00A73B23"/>
    <w:rsid w:val="00A8125B"/>
    <w:rsid w:val="00A83C6E"/>
    <w:rsid w:val="00A847A8"/>
    <w:rsid w:val="00A84B83"/>
    <w:rsid w:val="00A84BE4"/>
    <w:rsid w:val="00A879D1"/>
    <w:rsid w:val="00A92CF2"/>
    <w:rsid w:val="00A96268"/>
    <w:rsid w:val="00AA02DE"/>
    <w:rsid w:val="00AA0968"/>
    <w:rsid w:val="00AB217B"/>
    <w:rsid w:val="00AB55A2"/>
    <w:rsid w:val="00AC0DC8"/>
    <w:rsid w:val="00AC3A2F"/>
    <w:rsid w:val="00AC4A87"/>
    <w:rsid w:val="00AC6021"/>
    <w:rsid w:val="00AC7468"/>
    <w:rsid w:val="00AC782E"/>
    <w:rsid w:val="00AC7BF3"/>
    <w:rsid w:val="00AD3846"/>
    <w:rsid w:val="00AD39A9"/>
    <w:rsid w:val="00AE0669"/>
    <w:rsid w:val="00AE235A"/>
    <w:rsid w:val="00AE2D05"/>
    <w:rsid w:val="00AF04F5"/>
    <w:rsid w:val="00AF0D6A"/>
    <w:rsid w:val="00AF13C0"/>
    <w:rsid w:val="00AF3E45"/>
    <w:rsid w:val="00AF76AF"/>
    <w:rsid w:val="00B00163"/>
    <w:rsid w:val="00B0258E"/>
    <w:rsid w:val="00B06B55"/>
    <w:rsid w:val="00B07231"/>
    <w:rsid w:val="00B10AC3"/>
    <w:rsid w:val="00B11E27"/>
    <w:rsid w:val="00B16BC9"/>
    <w:rsid w:val="00B20B12"/>
    <w:rsid w:val="00B21198"/>
    <w:rsid w:val="00B247A8"/>
    <w:rsid w:val="00B25489"/>
    <w:rsid w:val="00B26B10"/>
    <w:rsid w:val="00B32208"/>
    <w:rsid w:val="00B339C1"/>
    <w:rsid w:val="00B33B79"/>
    <w:rsid w:val="00B34BA2"/>
    <w:rsid w:val="00B35069"/>
    <w:rsid w:val="00B43F00"/>
    <w:rsid w:val="00B56383"/>
    <w:rsid w:val="00B6722C"/>
    <w:rsid w:val="00B67CC2"/>
    <w:rsid w:val="00B74CBB"/>
    <w:rsid w:val="00B77894"/>
    <w:rsid w:val="00B8461A"/>
    <w:rsid w:val="00B87E0F"/>
    <w:rsid w:val="00BA2F05"/>
    <w:rsid w:val="00BA38D1"/>
    <w:rsid w:val="00BB41F9"/>
    <w:rsid w:val="00BB648D"/>
    <w:rsid w:val="00BB7A8A"/>
    <w:rsid w:val="00BC2344"/>
    <w:rsid w:val="00BC5A55"/>
    <w:rsid w:val="00BD0D0F"/>
    <w:rsid w:val="00BD6874"/>
    <w:rsid w:val="00BE0217"/>
    <w:rsid w:val="00BE4C2A"/>
    <w:rsid w:val="00BE5642"/>
    <w:rsid w:val="00BE757B"/>
    <w:rsid w:val="00BF0B8C"/>
    <w:rsid w:val="00BF0BD1"/>
    <w:rsid w:val="00BF2D32"/>
    <w:rsid w:val="00BF66C8"/>
    <w:rsid w:val="00C01646"/>
    <w:rsid w:val="00C0230B"/>
    <w:rsid w:val="00C04E0A"/>
    <w:rsid w:val="00C0609B"/>
    <w:rsid w:val="00C068BD"/>
    <w:rsid w:val="00C1001B"/>
    <w:rsid w:val="00C1164C"/>
    <w:rsid w:val="00C11850"/>
    <w:rsid w:val="00C137A5"/>
    <w:rsid w:val="00C153F1"/>
    <w:rsid w:val="00C15FE3"/>
    <w:rsid w:val="00C166BA"/>
    <w:rsid w:val="00C269F4"/>
    <w:rsid w:val="00C3554D"/>
    <w:rsid w:val="00C42207"/>
    <w:rsid w:val="00C43B97"/>
    <w:rsid w:val="00C43CDC"/>
    <w:rsid w:val="00C506E3"/>
    <w:rsid w:val="00C51E9A"/>
    <w:rsid w:val="00C54595"/>
    <w:rsid w:val="00C552A7"/>
    <w:rsid w:val="00C55CE5"/>
    <w:rsid w:val="00C610EB"/>
    <w:rsid w:val="00C63985"/>
    <w:rsid w:val="00C66386"/>
    <w:rsid w:val="00C70078"/>
    <w:rsid w:val="00C92227"/>
    <w:rsid w:val="00C93238"/>
    <w:rsid w:val="00C933ED"/>
    <w:rsid w:val="00C9724E"/>
    <w:rsid w:val="00CA2450"/>
    <w:rsid w:val="00CA740D"/>
    <w:rsid w:val="00CA766D"/>
    <w:rsid w:val="00CB5237"/>
    <w:rsid w:val="00CB5D52"/>
    <w:rsid w:val="00CB7B39"/>
    <w:rsid w:val="00CC0924"/>
    <w:rsid w:val="00CC5C62"/>
    <w:rsid w:val="00CC5E48"/>
    <w:rsid w:val="00CD379E"/>
    <w:rsid w:val="00CD60A0"/>
    <w:rsid w:val="00CD7902"/>
    <w:rsid w:val="00CE77B3"/>
    <w:rsid w:val="00CF081A"/>
    <w:rsid w:val="00CF5BDC"/>
    <w:rsid w:val="00CF5BF2"/>
    <w:rsid w:val="00D01078"/>
    <w:rsid w:val="00D01E73"/>
    <w:rsid w:val="00D0389C"/>
    <w:rsid w:val="00D077F1"/>
    <w:rsid w:val="00D1014A"/>
    <w:rsid w:val="00D10EF0"/>
    <w:rsid w:val="00D1405A"/>
    <w:rsid w:val="00D20E03"/>
    <w:rsid w:val="00D21730"/>
    <w:rsid w:val="00D24445"/>
    <w:rsid w:val="00D248F6"/>
    <w:rsid w:val="00D249F4"/>
    <w:rsid w:val="00D25578"/>
    <w:rsid w:val="00D2768C"/>
    <w:rsid w:val="00D31455"/>
    <w:rsid w:val="00D3524E"/>
    <w:rsid w:val="00D354BD"/>
    <w:rsid w:val="00D35F3A"/>
    <w:rsid w:val="00D37603"/>
    <w:rsid w:val="00D457EB"/>
    <w:rsid w:val="00D53061"/>
    <w:rsid w:val="00D552B1"/>
    <w:rsid w:val="00D56CA2"/>
    <w:rsid w:val="00D57905"/>
    <w:rsid w:val="00D57C24"/>
    <w:rsid w:val="00D6032C"/>
    <w:rsid w:val="00D62A1E"/>
    <w:rsid w:val="00D62F03"/>
    <w:rsid w:val="00D80B81"/>
    <w:rsid w:val="00D87CE1"/>
    <w:rsid w:val="00D902A0"/>
    <w:rsid w:val="00D91762"/>
    <w:rsid w:val="00D93841"/>
    <w:rsid w:val="00D95F4D"/>
    <w:rsid w:val="00DA08FF"/>
    <w:rsid w:val="00DA0B5B"/>
    <w:rsid w:val="00DA2DBA"/>
    <w:rsid w:val="00DA560A"/>
    <w:rsid w:val="00DB0202"/>
    <w:rsid w:val="00DB26DD"/>
    <w:rsid w:val="00DB40BF"/>
    <w:rsid w:val="00DB42C7"/>
    <w:rsid w:val="00DB7F6F"/>
    <w:rsid w:val="00DC27A9"/>
    <w:rsid w:val="00DC48F1"/>
    <w:rsid w:val="00DC6DC2"/>
    <w:rsid w:val="00DD5161"/>
    <w:rsid w:val="00DE75A0"/>
    <w:rsid w:val="00DE7674"/>
    <w:rsid w:val="00DF0C82"/>
    <w:rsid w:val="00DF22AA"/>
    <w:rsid w:val="00DF41E5"/>
    <w:rsid w:val="00DF4D27"/>
    <w:rsid w:val="00DF5C35"/>
    <w:rsid w:val="00DF7906"/>
    <w:rsid w:val="00DF7C2B"/>
    <w:rsid w:val="00DF7ED5"/>
    <w:rsid w:val="00E00635"/>
    <w:rsid w:val="00E049A3"/>
    <w:rsid w:val="00E120F0"/>
    <w:rsid w:val="00E172C2"/>
    <w:rsid w:val="00E178E5"/>
    <w:rsid w:val="00E22549"/>
    <w:rsid w:val="00E24917"/>
    <w:rsid w:val="00E26440"/>
    <w:rsid w:val="00E26972"/>
    <w:rsid w:val="00E379C4"/>
    <w:rsid w:val="00E40258"/>
    <w:rsid w:val="00E40868"/>
    <w:rsid w:val="00E45B5D"/>
    <w:rsid w:val="00E51591"/>
    <w:rsid w:val="00E5250E"/>
    <w:rsid w:val="00E54D38"/>
    <w:rsid w:val="00E55679"/>
    <w:rsid w:val="00E56E8F"/>
    <w:rsid w:val="00E60DAA"/>
    <w:rsid w:val="00E61DEC"/>
    <w:rsid w:val="00E61E1D"/>
    <w:rsid w:val="00E6326C"/>
    <w:rsid w:val="00E663B0"/>
    <w:rsid w:val="00E67DAC"/>
    <w:rsid w:val="00E70CAB"/>
    <w:rsid w:val="00E71FF7"/>
    <w:rsid w:val="00E72B08"/>
    <w:rsid w:val="00E83518"/>
    <w:rsid w:val="00E932AE"/>
    <w:rsid w:val="00E934AC"/>
    <w:rsid w:val="00E940D5"/>
    <w:rsid w:val="00EA553B"/>
    <w:rsid w:val="00EB57B8"/>
    <w:rsid w:val="00EC45E5"/>
    <w:rsid w:val="00ED441A"/>
    <w:rsid w:val="00EE1251"/>
    <w:rsid w:val="00EE22C9"/>
    <w:rsid w:val="00EE58EF"/>
    <w:rsid w:val="00EE6C98"/>
    <w:rsid w:val="00EF34C2"/>
    <w:rsid w:val="00EF4EAE"/>
    <w:rsid w:val="00EF7AFB"/>
    <w:rsid w:val="00F01768"/>
    <w:rsid w:val="00F059D6"/>
    <w:rsid w:val="00F11360"/>
    <w:rsid w:val="00F21991"/>
    <w:rsid w:val="00F26699"/>
    <w:rsid w:val="00F3181B"/>
    <w:rsid w:val="00F36632"/>
    <w:rsid w:val="00F43BB4"/>
    <w:rsid w:val="00F4470B"/>
    <w:rsid w:val="00F465CA"/>
    <w:rsid w:val="00F46D8B"/>
    <w:rsid w:val="00F47D69"/>
    <w:rsid w:val="00F50024"/>
    <w:rsid w:val="00F50ABB"/>
    <w:rsid w:val="00F57964"/>
    <w:rsid w:val="00F57DD7"/>
    <w:rsid w:val="00F602E7"/>
    <w:rsid w:val="00F61A3A"/>
    <w:rsid w:val="00F62012"/>
    <w:rsid w:val="00F66B48"/>
    <w:rsid w:val="00F701E1"/>
    <w:rsid w:val="00F84B6E"/>
    <w:rsid w:val="00F86627"/>
    <w:rsid w:val="00F90CB5"/>
    <w:rsid w:val="00F92582"/>
    <w:rsid w:val="00F93F19"/>
    <w:rsid w:val="00F949C7"/>
    <w:rsid w:val="00F97917"/>
    <w:rsid w:val="00FA1AC6"/>
    <w:rsid w:val="00FA2987"/>
    <w:rsid w:val="00FA7942"/>
    <w:rsid w:val="00FB24D2"/>
    <w:rsid w:val="00FB2E3E"/>
    <w:rsid w:val="00FC590B"/>
    <w:rsid w:val="00FC6D0D"/>
    <w:rsid w:val="00FD7B7A"/>
    <w:rsid w:val="00FE07EA"/>
    <w:rsid w:val="00FE3C76"/>
    <w:rsid w:val="00FE4FEB"/>
    <w:rsid w:val="00FE71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ru-RU"/>
    </w:rPr>
  </w:style>
  <w:style w:type="paragraph" w:styleId="1">
    <w:name w:val="heading 1"/>
    <w:basedOn w:val="a"/>
    <w:next w:val="a"/>
    <w:qFormat/>
    <w:pPr>
      <w:keepNext/>
      <w:widowControl w:val="0"/>
      <w:autoSpaceDE w:val="0"/>
      <w:autoSpaceDN w:val="0"/>
      <w:adjustRightInd w:val="0"/>
      <w:jc w:val="center"/>
      <w:outlineLvl w:val="0"/>
    </w:pPr>
    <w:rPr>
      <w:b/>
      <w:sz w:val="28"/>
      <w:szCs w:val="20"/>
    </w:rPr>
  </w:style>
  <w:style w:type="paragraph" w:styleId="2">
    <w:name w:val="heading 2"/>
    <w:basedOn w:val="a"/>
    <w:next w:val="a"/>
    <w:qFormat/>
    <w:pPr>
      <w:keepNext/>
      <w:jc w:val="center"/>
      <w:outlineLvl w:val="1"/>
    </w:pPr>
    <w:rPr>
      <w:rFonts w:ascii="Journal" w:hAnsi="Journal"/>
      <w:b/>
      <w:szCs w:val="20"/>
    </w:rPr>
  </w:style>
  <w:style w:type="paragraph" w:styleId="4">
    <w:name w:val="heading 4"/>
    <w:basedOn w:val="a"/>
    <w:next w:val="a"/>
    <w:qFormat/>
    <w:pPr>
      <w:keepNext/>
      <w:widowControl w:val="0"/>
      <w:autoSpaceDE w:val="0"/>
      <w:autoSpaceDN w:val="0"/>
      <w:adjustRightInd w:val="0"/>
      <w:jc w:val="both"/>
      <w:outlineLvl w:val="3"/>
    </w:pPr>
    <w:rPr>
      <w:b/>
      <w:color w:val="FF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pPr>
      <w:widowControl w:val="0"/>
      <w:autoSpaceDE w:val="0"/>
      <w:autoSpaceDN w:val="0"/>
      <w:adjustRightInd w:val="0"/>
      <w:ind w:firstLine="709"/>
      <w:jc w:val="both"/>
    </w:pPr>
    <w:rPr>
      <w:sz w:val="22"/>
      <w:szCs w:val="22"/>
    </w:rPr>
  </w:style>
  <w:style w:type="paragraph" w:styleId="a3">
    <w:name w:val="Body Text Indent"/>
    <w:basedOn w:val="a"/>
    <w:pPr>
      <w:ind w:firstLine="709"/>
      <w:jc w:val="both"/>
    </w:pPr>
    <w:rPr>
      <w:rFonts w:ascii="Journal" w:hAnsi="Journal"/>
      <w:szCs w:val="20"/>
    </w:rPr>
  </w:style>
  <w:style w:type="paragraph" w:styleId="20">
    <w:name w:val="Body Text Indent 2"/>
    <w:basedOn w:val="a"/>
    <w:pPr>
      <w:ind w:firstLine="709"/>
      <w:jc w:val="both"/>
    </w:pPr>
    <w:rPr>
      <w:rFonts w:ascii="Journal" w:hAnsi="Journal"/>
      <w:sz w:val="28"/>
      <w:szCs w:val="20"/>
    </w:rPr>
  </w:style>
  <w:style w:type="paragraph" w:styleId="a4">
    <w:name w:val="footer"/>
    <w:basedOn w:val="a"/>
    <w:pPr>
      <w:widowControl w:val="0"/>
      <w:tabs>
        <w:tab w:val="center" w:pos="4153"/>
        <w:tab w:val="right" w:pos="8306"/>
      </w:tabs>
      <w:autoSpaceDE w:val="0"/>
      <w:autoSpaceDN w:val="0"/>
      <w:adjustRightInd w:val="0"/>
    </w:pPr>
    <w:rPr>
      <w:sz w:val="20"/>
      <w:szCs w:val="20"/>
      <w:lang w:val="ru-RU"/>
    </w:rPr>
  </w:style>
  <w:style w:type="character" w:styleId="a5">
    <w:name w:val="page number"/>
    <w:basedOn w:val="a0"/>
  </w:style>
  <w:style w:type="paragraph" w:styleId="a6">
    <w:name w:val="Title"/>
    <w:basedOn w:val="a"/>
    <w:qFormat/>
    <w:pPr>
      <w:shd w:val="clear" w:color="auto" w:fill="FFFFFF"/>
      <w:spacing w:line="235" w:lineRule="exact"/>
      <w:ind w:left="3060" w:right="2876"/>
      <w:jc w:val="center"/>
    </w:pPr>
    <w:rPr>
      <w:b/>
      <w:bCs/>
      <w:color w:val="000000"/>
      <w:spacing w:val="-5"/>
    </w:rPr>
  </w:style>
  <w:style w:type="paragraph" w:styleId="a7">
    <w:name w:val="Body Text"/>
    <w:basedOn w:val="a"/>
    <w:rsid w:val="00613859"/>
    <w:pPr>
      <w:spacing w:after="120"/>
    </w:pPr>
  </w:style>
  <w:style w:type="paragraph" w:styleId="a8">
    <w:name w:val="Balloon Text"/>
    <w:basedOn w:val="a"/>
    <w:semiHidden/>
    <w:rsid w:val="004F1AB4"/>
    <w:rPr>
      <w:rFonts w:ascii="Tahoma" w:hAnsi="Tahoma" w:cs="Tahoma"/>
      <w:sz w:val="16"/>
      <w:szCs w:val="16"/>
    </w:rPr>
  </w:style>
  <w:style w:type="paragraph" w:styleId="21">
    <w:name w:val="Body Text 2"/>
    <w:basedOn w:val="a"/>
    <w:rsid w:val="00DE75A0"/>
    <w:pPr>
      <w:spacing w:after="120" w:line="480" w:lineRule="auto"/>
    </w:pPr>
  </w:style>
  <w:style w:type="paragraph" w:styleId="a9">
    <w:name w:val="header"/>
    <w:basedOn w:val="a"/>
    <w:rsid w:val="005F4473"/>
    <w:pPr>
      <w:tabs>
        <w:tab w:val="center" w:pos="4677"/>
        <w:tab w:val="right" w:pos="9355"/>
      </w:tabs>
    </w:pPr>
  </w:style>
  <w:style w:type="table" w:styleId="aa">
    <w:name w:val="Table Grid"/>
    <w:basedOn w:val="a1"/>
    <w:rsid w:val="001E5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Стандарт1"/>
    <w:basedOn w:val="a"/>
    <w:rsid w:val="006415AC"/>
    <w:pPr>
      <w:widowControl w:val="0"/>
      <w:autoSpaceDE w:val="0"/>
      <w:autoSpaceDN w:val="0"/>
      <w:adjustRightInd w:val="0"/>
    </w:pPr>
    <w:rPr>
      <w:sz w:val="20"/>
      <w:szCs w:val="20"/>
      <w:lang w:val="ru-RU"/>
    </w:rPr>
  </w:style>
  <w:style w:type="character" w:customStyle="1" w:styleId="30">
    <w:name w:val="Основной текст с отступом 3 Знак"/>
    <w:link w:val="3"/>
    <w:rsid w:val="006415AC"/>
    <w:rPr>
      <w:sz w:val="22"/>
      <w:szCs w:val="22"/>
    </w:rPr>
  </w:style>
  <w:style w:type="character" w:customStyle="1" w:styleId="22">
    <w:name w:val="Знак Знак2"/>
    <w:uiPriority w:val="99"/>
    <w:locked/>
    <w:rsid w:val="008667DF"/>
    <w:rPr>
      <w:sz w:val="24"/>
      <w:lang w:val="uk-UA" w:eastAsia="ru-RU"/>
    </w:rPr>
  </w:style>
  <w:style w:type="paragraph" w:styleId="ab">
    <w:name w:val="List Paragraph"/>
    <w:basedOn w:val="a"/>
    <w:qFormat/>
    <w:rsid w:val="00DB7F6F"/>
    <w:pPr>
      <w:ind w:left="708"/>
    </w:pPr>
  </w:style>
  <w:style w:type="character" w:customStyle="1" w:styleId="apple-converted-space">
    <w:name w:val="apple-converted-space"/>
    <w:basedOn w:val="a0"/>
    <w:rsid w:val="009C1D4F"/>
  </w:style>
  <w:style w:type="character" w:styleId="ac">
    <w:name w:val="Emphasis"/>
    <w:uiPriority w:val="20"/>
    <w:qFormat/>
    <w:rsid w:val="009C1D4F"/>
    <w:rPr>
      <w:i/>
      <w:iCs/>
    </w:rPr>
  </w:style>
  <w:style w:type="character" w:customStyle="1" w:styleId="FontStyle14">
    <w:name w:val="Font Style14"/>
    <w:uiPriority w:val="99"/>
    <w:rsid w:val="00BF0BD1"/>
    <w:rPr>
      <w:rFonts w:ascii="Times New Roman" w:hAnsi="Times New Roman" w:cs="Times New Roman"/>
      <w:b/>
      <w:bCs/>
      <w:sz w:val="22"/>
      <w:szCs w:val="22"/>
    </w:rPr>
  </w:style>
  <w:style w:type="character" w:customStyle="1" w:styleId="FontStyle16">
    <w:name w:val="Font Style16"/>
    <w:uiPriority w:val="99"/>
    <w:rsid w:val="00BF0BD1"/>
    <w:rPr>
      <w:rFonts w:ascii="Times New Roman" w:hAnsi="Times New Roman" w:cs="Times New Roman"/>
      <w:sz w:val="22"/>
      <w:szCs w:val="22"/>
    </w:rPr>
  </w:style>
  <w:style w:type="paragraph" w:customStyle="1" w:styleId="31">
    <w:name w:val="Ïîäçàã3"/>
    <w:basedOn w:val="a"/>
    <w:rsid w:val="00455B3F"/>
    <w:pPr>
      <w:widowControl w:val="0"/>
      <w:spacing w:before="113" w:after="57" w:line="210" w:lineRule="atLeast"/>
      <w:jc w:val="center"/>
    </w:pPr>
    <w:rPr>
      <w:b/>
      <w:sz w:val="20"/>
      <w:szCs w:val="20"/>
      <w:lang w:val="en-US"/>
    </w:rPr>
  </w:style>
  <w:style w:type="character" w:customStyle="1" w:styleId="ad">
    <w:name w:val="Основной текст_"/>
    <w:link w:val="11"/>
    <w:rsid w:val="00455B3F"/>
    <w:rPr>
      <w:sz w:val="31"/>
      <w:szCs w:val="31"/>
      <w:shd w:val="clear" w:color="auto" w:fill="FFFFFF"/>
    </w:rPr>
  </w:style>
  <w:style w:type="paragraph" w:customStyle="1" w:styleId="11">
    <w:name w:val="Основной текст1"/>
    <w:basedOn w:val="a"/>
    <w:link w:val="ad"/>
    <w:rsid w:val="00455B3F"/>
    <w:pPr>
      <w:shd w:val="clear" w:color="auto" w:fill="FFFFFF"/>
      <w:spacing w:line="355" w:lineRule="exact"/>
    </w:pPr>
    <w:rPr>
      <w:sz w:val="31"/>
      <w:szCs w:val="31"/>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ru-RU"/>
    </w:rPr>
  </w:style>
  <w:style w:type="paragraph" w:styleId="1">
    <w:name w:val="heading 1"/>
    <w:basedOn w:val="a"/>
    <w:next w:val="a"/>
    <w:qFormat/>
    <w:pPr>
      <w:keepNext/>
      <w:widowControl w:val="0"/>
      <w:autoSpaceDE w:val="0"/>
      <w:autoSpaceDN w:val="0"/>
      <w:adjustRightInd w:val="0"/>
      <w:jc w:val="center"/>
      <w:outlineLvl w:val="0"/>
    </w:pPr>
    <w:rPr>
      <w:b/>
      <w:sz w:val="28"/>
      <w:szCs w:val="20"/>
    </w:rPr>
  </w:style>
  <w:style w:type="paragraph" w:styleId="2">
    <w:name w:val="heading 2"/>
    <w:basedOn w:val="a"/>
    <w:next w:val="a"/>
    <w:qFormat/>
    <w:pPr>
      <w:keepNext/>
      <w:jc w:val="center"/>
      <w:outlineLvl w:val="1"/>
    </w:pPr>
    <w:rPr>
      <w:rFonts w:ascii="Journal" w:hAnsi="Journal"/>
      <w:b/>
      <w:szCs w:val="20"/>
    </w:rPr>
  </w:style>
  <w:style w:type="paragraph" w:styleId="4">
    <w:name w:val="heading 4"/>
    <w:basedOn w:val="a"/>
    <w:next w:val="a"/>
    <w:qFormat/>
    <w:pPr>
      <w:keepNext/>
      <w:widowControl w:val="0"/>
      <w:autoSpaceDE w:val="0"/>
      <w:autoSpaceDN w:val="0"/>
      <w:adjustRightInd w:val="0"/>
      <w:jc w:val="both"/>
      <w:outlineLvl w:val="3"/>
    </w:pPr>
    <w:rPr>
      <w:b/>
      <w:color w:val="FF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pPr>
      <w:widowControl w:val="0"/>
      <w:autoSpaceDE w:val="0"/>
      <w:autoSpaceDN w:val="0"/>
      <w:adjustRightInd w:val="0"/>
      <w:ind w:firstLine="709"/>
      <w:jc w:val="both"/>
    </w:pPr>
    <w:rPr>
      <w:sz w:val="22"/>
      <w:szCs w:val="22"/>
    </w:rPr>
  </w:style>
  <w:style w:type="paragraph" w:styleId="a3">
    <w:name w:val="Body Text Indent"/>
    <w:basedOn w:val="a"/>
    <w:pPr>
      <w:ind w:firstLine="709"/>
      <w:jc w:val="both"/>
    </w:pPr>
    <w:rPr>
      <w:rFonts w:ascii="Journal" w:hAnsi="Journal"/>
      <w:szCs w:val="20"/>
    </w:rPr>
  </w:style>
  <w:style w:type="paragraph" w:styleId="20">
    <w:name w:val="Body Text Indent 2"/>
    <w:basedOn w:val="a"/>
    <w:pPr>
      <w:ind w:firstLine="709"/>
      <w:jc w:val="both"/>
    </w:pPr>
    <w:rPr>
      <w:rFonts w:ascii="Journal" w:hAnsi="Journal"/>
      <w:sz w:val="28"/>
      <w:szCs w:val="20"/>
    </w:rPr>
  </w:style>
  <w:style w:type="paragraph" w:styleId="a4">
    <w:name w:val="footer"/>
    <w:basedOn w:val="a"/>
    <w:pPr>
      <w:widowControl w:val="0"/>
      <w:tabs>
        <w:tab w:val="center" w:pos="4153"/>
        <w:tab w:val="right" w:pos="8306"/>
      </w:tabs>
      <w:autoSpaceDE w:val="0"/>
      <w:autoSpaceDN w:val="0"/>
      <w:adjustRightInd w:val="0"/>
    </w:pPr>
    <w:rPr>
      <w:sz w:val="20"/>
      <w:szCs w:val="20"/>
      <w:lang w:val="ru-RU"/>
    </w:rPr>
  </w:style>
  <w:style w:type="character" w:styleId="a5">
    <w:name w:val="page number"/>
    <w:basedOn w:val="a0"/>
  </w:style>
  <w:style w:type="paragraph" w:styleId="a6">
    <w:name w:val="Title"/>
    <w:basedOn w:val="a"/>
    <w:qFormat/>
    <w:pPr>
      <w:shd w:val="clear" w:color="auto" w:fill="FFFFFF"/>
      <w:spacing w:line="235" w:lineRule="exact"/>
      <w:ind w:left="3060" w:right="2876"/>
      <w:jc w:val="center"/>
    </w:pPr>
    <w:rPr>
      <w:b/>
      <w:bCs/>
      <w:color w:val="000000"/>
      <w:spacing w:val="-5"/>
    </w:rPr>
  </w:style>
  <w:style w:type="paragraph" w:styleId="a7">
    <w:name w:val="Body Text"/>
    <w:basedOn w:val="a"/>
    <w:rsid w:val="00613859"/>
    <w:pPr>
      <w:spacing w:after="120"/>
    </w:pPr>
  </w:style>
  <w:style w:type="paragraph" w:styleId="a8">
    <w:name w:val="Balloon Text"/>
    <w:basedOn w:val="a"/>
    <w:semiHidden/>
    <w:rsid w:val="004F1AB4"/>
    <w:rPr>
      <w:rFonts w:ascii="Tahoma" w:hAnsi="Tahoma" w:cs="Tahoma"/>
      <w:sz w:val="16"/>
      <w:szCs w:val="16"/>
    </w:rPr>
  </w:style>
  <w:style w:type="paragraph" w:styleId="21">
    <w:name w:val="Body Text 2"/>
    <w:basedOn w:val="a"/>
    <w:rsid w:val="00DE75A0"/>
    <w:pPr>
      <w:spacing w:after="120" w:line="480" w:lineRule="auto"/>
    </w:pPr>
  </w:style>
  <w:style w:type="paragraph" w:styleId="a9">
    <w:name w:val="header"/>
    <w:basedOn w:val="a"/>
    <w:rsid w:val="005F4473"/>
    <w:pPr>
      <w:tabs>
        <w:tab w:val="center" w:pos="4677"/>
        <w:tab w:val="right" w:pos="9355"/>
      </w:tabs>
    </w:pPr>
  </w:style>
  <w:style w:type="table" w:styleId="aa">
    <w:name w:val="Table Grid"/>
    <w:basedOn w:val="a1"/>
    <w:rsid w:val="001E5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Стандарт1"/>
    <w:basedOn w:val="a"/>
    <w:rsid w:val="006415AC"/>
    <w:pPr>
      <w:widowControl w:val="0"/>
      <w:autoSpaceDE w:val="0"/>
      <w:autoSpaceDN w:val="0"/>
      <w:adjustRightInd w:val="0"/>
    </w:pPr>
    <w:rPr>
      <w:sz w:val="20"/>
      <w:szCs w:val="20"/>
      <w:lang w:val="ru-RU"/>
    </w:rPr>
  </w:style>
  <w:style w:type="character" w:customStyle="1" w:styleId="30">
    <w:name w:val="Основной текст с отступом 3 Знак"/>
    <w:link w:val="3"/>
    <w:rsid w:val="006415AC"/>
    <w:rPr>
      <w:sz w:val="22"/>
      <w:szCs w:val="22"/>
    </w:rPr>
  </w:style>
  <w:style w:type="character" w:customStyle="1" w:styleId="22">
    <w:name w:val="Знак Знак2"/>
    <w:uiPriority w:val="99"/>
    <w:locked/>
    <w:rsid w:val="008667DF"/>
    <w:rPr>
      <w:sz w:val="24"/>
      <w:lang w:val="uk-UA" w:eastAsia="ru-RU"/>
    </w:rPr>
  </w:style>
  <w:style w:type="paragraph" w:styleId="ab">
    <w:name w:val="List Paragraph"/>
    <w:basedOn w:val="a"/>
    <w:qFormat/>
    <w:rsid w:val="00DB7F6F"/>
    <w:pPr>
      <w:ind w:left="708"/>
    </w:pPr>
  </w:style>
  <w:style w:type="character" w:customStyle="1" w:styleId="apple-converted-space">
    <w:name w:val="apple-converted-space"/>
    <w:basedOn w:val="a0"/>
    <w:rsid w:val="009C1D4F"/>
  </w:style>
  <w:style w:type="character" w:styleId="ac">
    <w:name w:val="Emphasis"/>
    <w:uiPriority w:val="20"/>
    <w:qFormat/>
    <w:rsid w:val="009C1D4F"/>
    <w:rPr>
      <w:i/>
      <w:iCs/>
    </w:rPr>
  </w:style>
  <w:style w:type="character" w:customStyle="1" w:styleId="FontStyle14">
    <w:name w:val="Font Style14"/>
    <w:uiPriority w:val="99"/>
    <w:rsid w:val="00BF0BD1"/>
    <w:rPr>
      <w:rFonts w:ascii="Times New Roman" w:hAnsi="Times New Roman" w:cs="Times New Roman"/>
      <w:b/>
      <w:bCs/>
      <w:sz w:val="22"/>
      <w:szCs w:val="22"/>
    </w:rPr>
  </w:style>
  <w:style w:type="character" w:customStyle="1" w:styleId="FontStyle16">
    <w:name w:val="Font Style16"/>
    <w:uiPriority w:val="99"/>
    <w:rsid w:val="00BF0BD1"/>
    <w:rPr>
      <w:rFonts w:ascii="Times New Roman" w:hAnsi="Times New Roman" w:cs="Times New Roman"/>
      <w:sz w:val="22"/>
      <w:szCs w:val="22"/>
    </w:rPr>
  </w:style>
  <w:style w:type="paragraph" w:customStyle="1" w:styleId="31">
    <w:name w:val="Ïîäçàã3"/>
    <w:basedOn w:val="a"/>
    <w:rsid w:val="00455B3F"/>
    <w:pPr>
      <w:widowControl w:val="0"/>
      <w:spacing w:before="113" w:after="57" w:line="210" w:lineRule="atLeast"/>
      <w:jc w:val="center"/>
    </w:pPr>
    <w:rPr>
      <w:b/>
      <w:sz w:val="20"/>
      <w:szCs w:val="20"/>
      <w:lang w:val="en-US"/>
    </w:rPr>
  </w:style>
  <w:style w:type="character" w:customStyle="1" w:styleId="ad">
    <w:name w:val="Основной текст_"/>
    <w:link w:val="11"/>
    <w:rsid w:val="00455B3F"/>
    <w:rPr>
      <w:sz w:val="31"/>
      <w:szCs w:val="31"/>
      <w:shd w:val="clear" w:color="auto" w:fill="FFFFFF"/>
    </w:rPr>
  </w:style>
  <w:style w:type="paragraph" w:customStyle="1" w:styleId="11">
    <w:name w:val="Основной текст1"/>
    <w:basedOn w:val="a"/>
    <w:link w:val="ad"/>
    <w:rsid w:val="00455B3F"/>
    <w:pPr>
      <w:shd w:val="clear" w:color="auto" w:fill="FFFFFF"/>
      <w:spacing w:line="355" w:lineRule="exact"/>
    </w:pPr>
    <w:rPr>
      <w:sz w:val="31"/>
      <w:szCs w:val="31"/>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FD48B-0648-4DBD-9CB4-74A95B4FB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1912</Words>
  <Characters>10900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Grigoriy</dc:creator>
  <cp:lastModifiedBy>inna</cp:lastModifiedBy>
  <cp:revision>4</cp:revision>
  <cp:lastPrinted>2015-12-01T14:21:00Z</cp:lastPrinted>
  <dcterms:created xsi:type="dcterms:W3CDTF">2015-12-02T16:40:00Z</dcterms:created>
  <dcterms:modified xsi:type="dcterms:W3CDTF">2015-12-02T17:06:00Z</dcterms:modified>
</cp:coreProperties>
</file>